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0C97" w:rsidRPr="00670C97" w:rsidRDefault="00670C97" w:rsidP="00670C97">
      <w:pPr>
        <w:spacing w:before="100" w:beforeAutospacing="1" w:after="100" w:afterAutospacing="1" w:line="240" w:lineRule="auto"/>
        <w:outlineLvl w:val="0"/>
        <w:rPr>
          <w:rFonts w:ascii="Arial" w:eastAsia="Times New Roman" w:hAnsi="Arial" w:cs="Arial"/>
          <w:color w:val="9F372B"/>
          <w:kern w:val="36"/>
          <w:sz w:val="48"/>
          <w:szCs w:val="48"/>
          <w:lang w:eastAsia="ru-RU"/>
        </w:rPr>
      </w:pPr>
      <w:r w:rsidRPr="00670C97">
        <w:rPr>
          <w:rFonts w:ascii="Arial" w:eastAsia="Times New Roman" w:hAnsi="Arial" w:cs="Arial"/>
          <w:color w:val="9F372B"/>
          <w:kern w:val="36"/>
          <w:sz w:val="48"/>
          <w:szCs w:val="48"/>
          <w:lang w:eastAsia="ru-RU"/>
        </w:rPr>
        <w:t>Рекомендации</w:t>
      </w:r>
    </w:p>
    <w:p w:rsidR="00670C97" w:rsidRPr="00670C97" w:rsidRDefault="00670C97" w:rsidP="00670C97">
      <w:pPr>
        <w:spacing w:before="240" w:after="240" w:line="240" w:lineRule="auto"/>
        <w:rPr>
          <w:rFonts w:ascii="Arial" w:eastAsia="Times New Roman" w:hAnsi="Arial" w:cs="Arial"/>
          <w:color w:val="606060"/>
          <w:sz w:val="27"/>
          <w:szCs w:val="27"/>
          <w:lang w:eastAsia="ru-RU"/>
        </w:rPr>
      </w:pPr>
      <w:r w:rsidRPr="00670C97">
        <w:rPr>
          <w:rFonts w:ascii="Arial" w:eastAsia="Times New Roman" w:hAnsi="Arial" w:cs="Arial"/>
          <w:color w:val="606060"/>
          <w:sz w:val="27"/>
          <w:szCs w:val="27"/>
          <w:lang w:eastAsia="ru-RU"/>
        </w:rPr>
        <w:t>по исполнению адвокатами требований законодательства о противодействии легализации (отмыванию) доходов, полученных преступным путем, и финансированию терроризма</w:t>
      </w:r>
    </w:p>
    <w:p w:rsidR="00670C97" w:rsidRPr="00670C97" w:rsidRDefault="00670C97" w:rsidP="00670C97">
      <w:pPr>
        <w:pBdr>
          <w:bottom w:val="single" w:sz="6" w:space="1" w:color="auto"/>
        </w:pBdr>
        <w:spacing w:after="0" w:line="240" w:lineRule="auto"/>
        <w:jc w:val="center"/>
        <w:rPr>
          <w:rFonts w:ascii="Arial" w:eastAsia="Times New Roman" w:hAnsi="Arial" w:cs="Arial"/>
          <w:vanish/>
          <w:sz w:val="16"/>
          <w:szCs w:val="16"/>
          <w:lang w:eastAsia="ru-RU"/>
        </w:rPr>
      </w:pPr>
      <w:r w:rsidRPr="00670C97">
        <w:rPr>
          <w:rFonts w:ascii="Arial" w:eastAsia="Times New Roman" w:hAnsi="Arial" w:cs="Arial"/>
          <w:vanish/>
          <w:sz w:val="16"/>
          <w:szCs w:val="16"/>
          <w:lang w:eastAsia="ru-RU"/>
        </w:rPr>
        <w:t>Начало формы</w:t>
      </w:r>
    </w:p>
    <w:p w:rsidR="00670C97" w:rsidRPr="00670C97" w:rsidRDefault="00670C97" w:rsidP="00670C97">
      <w:pPr>
        <w:spacing w:after="0" w:line="300" w:lineRule="atLeast"/>
        <w:rPr>
          <w:rFonts w:ascii="Arial" w:eastAsia="Times New Roman" w:hAnsi="Arial" w:cs="Arial"/>
          <w:b/>
          <w:bCs/>
          <w:color w:val="000000"/>
          <w:sz w:val="20"/>
          <w:szCs w:val="20"/>
          <w:lang w:eastAsia="ru-RU"/>
        </w:rPr>
      </w:pPr>
      <w:r w:rsidRPr="00670C97">
        <w:rPr>
          <w:rFonts w:ascii="Arial" w:eastAsia="Times New Roman" w:hAnsi="Arial" w:cs="Arial"/>
          <w:b/>
          <w:bCs/>
          <w:color w:val="000000"/>
          <w:sz w:val="20"/>
          <w:szCs w:val="20"/>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2.75pt;height:22.5pt" o:ole="">
            <v:imagedata r:id="rId4" o:title=""/>
          </v:shape>
          <w:control r:id="rId5" w:name="DefaultOcxName" w:shapeid="_x0000_i1031"/>
        </w:object>
      </w:r>
    </w:p>
    <w:p w:rsidR="00670C97" w:rsidRPr="00670C97" w:rsidRDefault="00670C97" w:rsidP="00670C97">
      <w:pPr>
        <w:pBdr>
          <w:top w:val="single" w:sz="6" w:space="1" w:color="auto"/>
        </w:pBdr>
        <w:spacing w:after="0" w:line="240" w:lineRule="auto"/>
        <w:jc w:val="center"/>
        <w:rPr>
          <w:rFonts w:ascii="Arial" w:eastAsia="Times New Roman" w:hAnsi="Arial" w:cs="Arial"/>
          <w:vanish/>
          <w:sz w:val="16"/>
          <w:szCs w:val="16"/>
          <w:lang w:eastAsia="ru-RU"/>
        </w:rPr>
      </w:pPr>
      <w:r w:rsidRPr="00670C97">
        <w:rPr>
          <w:rFonts w:ascii="Arial" w:eastAsia="Times New Roman" w:hAnsi="Arial" w:cs="Arial"/>
          <w:vanish/>
          <w:sz w:val="16"/>
          <w:szCs w:val="16"/>
          <w:lang w:eastAsia="ru-RU"/>
        </w:rPr>
        <w:t>Конец формы</w:t>
      </w:r>
    </w:p>
    <w:p w:rsidR="00670C97" w:rsidRPr="00670C97" w:rsidRDefault="00670C97" w:rsidP="00670C97">
      <w:pPr>
        <w:spacing w:after="0" w:line="300" w:lineRule="atLeast"/>
        <w:rPr>
          <w:rFonts w:ascii="Arial" w:eastAsia="Times New Roman" w:hAnsi="Arial" w:cs="Arial"/>
          <w:b/>
          <w:bCs/>
          <w:color w:val="000000"/>
          <w:sz w:val="20"/>
          <w:szCs w:val="20"/>
          <w:lang w:eastAsia="ru-RU"/>
        </w:rPr>
      </w:pPr>
    </w:p>
    <w:p w:rsidR="00670C97" w:rsidRPr="00670C97" w:rsidRDefault="00670C97" w:rsidP="00670C97">
      <w:pPr>
        <w:spacing w:after="0" w:line="300" w:lineRule="atLeast"/>
        <w:rPr>
          <w:rFonts w:ascii="Arial" w:eastAsia="Times New Roman" w:hAnsi="Arial" w:cs="Arial"/>
          <w:b/>
          <w:bCs/>
          <w:color w:val="000000"/>
          <w:sz w:val="20"/>
          <w:szCs w:val="20"/>
          <w:lang w:eastAsia="ru-RU"/>
        </w:rPr>
      </w:pPr>
      <w:r w:rsidRPr="00670C97">
        <w:rPr>
          <w:rFonts w:ascii="Arial" w:eastAsia="Times New Roman" w:hAnsi="Arial" w:cs="Arial"/>
          <w:b/>
          <w:bCs/>
          <w:color w:val="000000"/>
          <w:sz w:val="20"/>
          <w:szCs w:val="20"/>
          <w:lang w:eastAsia="ru-RU"/>
        </w:rPr>
        <w:t>0</w:t>
      </w:r>
      <w:bookmarkStart w:id="0" w:name="_GoBack"/>
      <w:bookmarkEnd w:id="0"/>
      <w:r w:rsidRPr="00670C97">
        <w:rPr>
          <w:rFonts w:ascii="Arial" w:eastAsia="Times New Roman" w:hAnsi="Arial" w:cs="Arial"/>
          <w:b/>
          <w:bCs/>
          <w:color w:val="000000"/>
          <w:sz w:val="20"/>
          <w:szCs w:val="20"/>
          <w:lang w:eastAsia="ru-RU"/>
        </w:rPr>
        <w:t>4.12.2017</w:t>
      </w:r>
    </w:p>
    <w:p w:rsidR="00670C97" w:rsidRPr="00670C97" w:rsidRDefault="00670C97" w:rsidP="00670C97">
      <w:pPr>
        <w:spacing w:before="100" w:beforeAutospacing="1" w:after="100" w:afterAutospacing="1" w:line="240" w:lineRule="auto"/>
        <w:jc w:val="right"/>
        <w:rPr>
          <w:rFonts w:ascii="Arial" w:eastAsia="Times New Roman" w:hAnsi="Arial" w:cs="Arial"/>
          <w:color w:val="000000"/>
          <w:sz w:val="27"/>
          <w:szCs w:val="27"/>
          <w:lang w:eastAsia="ru-RU"/>
        </w:rPr>
      </w:pPr>
      <w:r w:rsidRPr="00670C97">
        <w:rPr>
          <w:rFonts w:ascii="Arial" w:eastAsia="Times New Roman" w:hAnsi="Arial" w:cs="Arial"/>
          <w:b/>
          <w:bCs/>
          <w:color w:val="000000"/>
          <w:sz w:val="18"/>
          <w:szCs w:val="18"/>
          <w:lang w:eastAsia="ru-RU"/>
        </w:rPr>
        <w:t>Утверждены</w:t>
      </w:r>
      <w:r w:rsidRPr="00670C97">
        <w:rPr>
          <w:rFonts w:ascii="Arial" w:eastAsia="Times New Roman" w:hAnsi="Arial" w:cs="Arial"/>
          <w:color w:val="000000"/>
          <w:sz w:val="27"/>
          <w:szCs w:val="27"/>
          <w:lang w:eastAsia="ru-RU"/>
        </w:rPr>
        <w:br/>
      </w:r>
      <w:r w:rsidRPr="00670C97">
        <w:rPr>
          <w:rFonts w:ascii="Arial" w:eastAsia="Times New Roman" w:hAnsi="Arial" w:cs="Arial"/>
          <w:b/>
          <w:bCs/>
          <w:color w:val="000000"/>
          <w:sz w:val="18"/>
          <w:szCs w:val="18"/>
          <w:lang w:eastAsia="ru-RU"/>
        </w:rPr>
        <w:t>Решением Совета ФПА РФ</w:t>
      </w:r>
      <w:r w:rsidRPr="00670C97">
        <w:rPr>
          <w:rFonts w:ascii="Arial" w:eastAsia="Times New Roman" w:hAnsi="Arial" w:cs="Arial"/>
          <w:color w:val="000000"/>
          <w:sz w:val="27"/>
          <w:szCs w:val="27"/>
          <w:lang w:eastAsia="ru-RU"/>
        </w:rPr>
        <w:br/>
      </w:r>
      <w:r w:rsidRPr="00670C97">
        <w:rPr>
          <w:rFonts w:ascii="Arial" w:eastAsia="Times New Roman" w:hAnsi="Arial" w:cs="Arial"/>
          <w:b/>
          <w:bCs/>
          <w:color w:val="000000"/>
          <w:sz w:val="18"/>
          <w:szCs w:val="18"/>
          <w:lang w:eastAsia="ru-RU"/>
        </w:rPr>
        <w:t>от 4 декабря 2017 г.</w:t>
      </w:r>
    </w:p>
    <w:p w:rsidR="00670C97" w:rsidRPr="00670C97" w:rsidRDefault="00670C97" w:rsidP="00670C97">
      <w:pPr>
        <w:spacing w:before="240" w:after="240" w:line="270" w:lineRule="atLeast"/>
        <w:rPr>
          <w:rFonts w:ascii="Arial" w:eastAsia="Times New Roman" w:hAnsi="Arial" w:cs="Arial"/>
          <w:color w:val="606060"/>
          <w:sz w:val="24"/>
          <w:szCs w:val="24"/>
          <w:lang w:eastAsia="ru-RU"/>
        </w:rPr>
      </w:pPr>
      <w:r w:rsidRPr="00670C97">
        <w:rPr>
          <w:rFonts w:ascii="Arial" w:eastAsia="Times New Roman" w:hAnsi="Arial" w:cs="Arial"/>
          <w:color w:val="606060"/>
          <w:sz w:val="24"/>
          <w:szCs w:val="24"/>
          <w:lang w:eastAsia="ru-RU"/>
        </w:rPr>
        <w:t>1. Настоящие рекомендации разработаны в целях повышения эффективности работы адвокатов при исполнении требований законодательства о противодействии легализации (отмыванию) доходов, полученных преступным путем, и финансированию терроризма (далее – Рекомендации).</w:t>
      </w:r>
    </w:p>
    <w:p w:rsidR="00670C97" w:rsidRPr="00670C97" w:rsidRDefault="00670C97" w:rsidP="00670C97">
      <w:pPr>
        <w:spacing w:before="240" w:after="240" w:line="270" w:lineRule="atLeast"/>
        <w:rPr>
          <w:rFonts w:ascii="Arial" w:eastAsia="Times New Roman" w:hAnsi="Arial" w:cs="Arial"/>
          <w:color w:val="606060"/>
          <w:sz w:val="24"/>
          <w:szCs w:val="24"/>
          <w:lang w:eastAsia="ru-RU"/>
        </w:rPr>
      </w:pPr>
      <w:r w:rsidRPr="00670C97">
        <w:rPr>
          <w:rFonts w:ascii="Arial" w:eastAsia="Times New Roman" w:hAnsi="Arial" w:cs="Arial"/>
          <w:color w:val="606060"/>
          <w:sz w:val="24"/>
          <w:szCs w:val="24"/>
          <w:lang w:eastAsia="ru-RU"/>
        </w:rPr>
        <w:t>2. Правовую основу Рекомендаций составляют:</w:t>
      </w:r>
    </w:p>
    <w:p w:rsidR="00670C97" w:rsidRPr="00670C97" w:rsidRDefault="00670C97" w:rsidP="00670C97">
      <w:pPr>
        <w:spacing w:before="240" w:after="240" w:line="270" w:lineRule="atLeast"/>
        <w:rPr>
          <w:rFonts w:ascii="Arial" w:eastAsia="Times New Roman" w:hAnsi="Arial" w:cs="Arial"/>
          <w:color w:val="606060"/>
          <w:sz w:val="24"/>
          <w:szCs w:val="24"/>
          <w:lang w:eastAsia="ru-RU"/>
        </w:rPr>
      </w:pPr>
      <w:r w:rsidRPr="00670C97">
        <w:rPr>
          <w:rFonts w:ascii="Arial" w:eastAsia="Times New Roman" w:hAnsi="Arial" w:cs="Arial"/>
          <w:color w:val="606060"/>
          <w:sz w:val="24"/>
          <w:szCs w:val="24"/>
          <w:lang w:eastAsia="ru-RU"/>
        </w:rPr>
        <w:t>2.1. Конституция Российской Федерации и международные договоры Российской Федерации;</w:t>
      </w:r>
    </w:p>
    <w:p w:rsidR="00670C97" w:rsidRPr="00670C97" w:rsidRDefault="00670C97" w:rsidP="00670C97">
      <w:pPr>
        <w:spacing w:before="240" w:after="240" w:line="270" w:lineRule="atLeast"/>
        <w:rPr>
          <w:rFonts w:ascii="Arial" w:eastAsia="Times New Roman" w:hAnsi="Arial" w:cs="Arial"/>
          <w:color w:val="606060"/>
          <w:sz w:val="24"/>
          <w:szCs w:val="24"/>
          <w:lang w:eastAsia="ru-RU"/>
        </w:rPr>
      </w:pPr>
      <w:r w:rsidRPr="00670C97">
        <w:rPr>
          <w:rFonts w:ascii="Arial" w:eastAsia="Times New Roman" w:hAnsi="Arial" w:cs="Arial"/>
          <w:color w:val="606060"/>
          <w:sz w:val="24"/>
          <w:szCs w:val="24"/>
          <w:lang w:eastAsia="ru-RU"/>
        </w:rPr>
        <w:t>2.2. Федеральный закон от 7 августа 2001 г. № 115-ФЗ «О противодействии легализации (отмыванию) доходов, полученных преступным путем, и финансированию терроризма» (далее – Федеральный закон № 115-ФЗ);</w:t>
      </w:r>
    </w:p>
    <w:p w:rsidR="00670C97" w:rsidRPr="00670C97" w:rsidRDefault="00670C97" w:rsidP="00670C97">
      <w:pPr>
        <w:spacing w:before="240" w:after="240" w:line="270" w:lineRule="atLeast"/>
        <w:rPr>
          <w:rFonts w:ascii="Arial" w:eastAsia="Times New Roman" w:hAnsi="Arial" w:cs="Arial"/>
          <w:color w:val="606060"/>
          <w:sz w:val="24"/>
          <w:szCs w:val="24"/>
          <w:lang w:eastAsia="ru-RU"/>
        </w:rPr>
      </w:pPr>
      <w:r w:rsidRPr="00670C97">
        <w:rPr>
          <w:rFonts w:ascii="Arial" w:eastAsia="Times New Roman" w:hAnsi="Arial" w:cs="Arial"/>
          <w:color w:val="606060"/>
          <w:sz w:val="24"/>
          <w:szCs w:val="24"/>
          <w:lang w:eastAsia="ru-RU"/>
        </w:rPr>
        <w:t>2.3. Федеральный закон от 31 мая 2002 г. № 63-ФЗ «Об адвокатской деятельности и адвокатуре в Российской Федерации» (далее – Федеральный закон № 63-ФЗ);</w:t>
      </w:r>
    </w:p>
    <w:p w:rsidR="00670C97" w:rsidRPr="00670C97" w:rsidRDefault="00670C97" w:rsidP="00670C97">
      <w:pPr>
        <w:spacing w:before="240" w:after="240" w:line="270" w:lineRule="atLeast"/>
        <w:rPr>
          <w:rFonts w:ascii="Arial" w:eastAsia="Times New Roman" w:hAnsi="Arial" w:cs="Arial"/>
          <w:color w:val="606060"/>
          <w:sz w:val="24"/>
          <w:szCs w:val="24"/>
          <w:lang w:eastAsia="ru-RU"/>
        </w:rPr>
      </w:pPr>
      <w:r w:rsidRPr="00670C97">
        <w:rPr>
          <w:rFonts w:ascii="Arial" w:eastAsia="Times New Roman" w:hAnsi="Arial" w:cs="Arial"/>
          <w:color w:val="606060"/>
          <w:sz w:val="24"/>
          <w:szCs w:val="24"/>
          <w:lang w:eastAsia="ru-RU"/>
        </w:rPr>
        <w:t>2.4. Постановление Правительства Российской Федерации от 16 февраля 2005 г. № 82 «Об утверждении Положения о порядке передачи информации в Федеральную службу по финансовому мониторингу адвокатами, нотариусами и лицами, осуществляющими предпринимательскую деятельность в сфере оказания юридических или бухгалтерских услуг» (далее – Постановление № 82);</w:t>
      </w:r>
    </w:p>
    <w:p w:rsidR="00670C97" w:rsidRPr="00670C97" w:rsidRDefault="00670C97" w:rsidP="00670C97">
      <w:pPr>
        <w:spacing w:before="240" w:after="240" w:line="270" w:lineRule="atLeast"/>
        <w:rPr>
          <w:rFonts w:ascii="Arial" w:eastAsia="Times New Roman" w:hAnsi="Arial" w:cs="Arial"/>
          <w:color w:val="606060"/>
          <w:sz w:val="24"/>
          <w:szCs w:val="24"/>
          <w:lang w:eastAsia="ru-RU"/>
        </w:rPr>
      </w:pPr>
      <w:r w:rsidRPr="00670C97">
        <w:rPr>
          <w:rFonts w:ascii="Arial" w:eastAsia="Times New Roman" w:hAnsi="Arial" w:cs="Arial"/>
          <w:color w:val="606060"/>
          <w:sz w:val="24"/>
          <w:szCs w:val="24"/>
          <w:lang w:eastAsia="ru-RU"/>
        </w:rPr>
        <w:t>2.5. Постановление Правительства Российской Федерации от 30 июня 2012 г. № 667 «Об утверждении требований к правилам внутреннего контроля, разрабатываемым организациями, осуществляющими операции с денежными средствами или иным имуществом, и индивидуальными предпринимателями, и о признании утратившими силу некоторых актов Правительства Российской Федерации» (далее – Постановление № 667);</w:t>
      </w:r>
    </w:p>
    <w:p w:rsidR="00670C97" w:rsidRPr="00670C97" w:rsidRDefault="00670C97" w:rsidP="00670C97">
      <w:pPr>
        <w:spacing w:before="240" w:after="240" w:line="270" w:lineRule="atLeast"/>
        <w:rPr>
          <w:rFonts w:ascii="Arial" w:eastAsia="Times New Roman" w:hAnsi="Arial" w:cs="Arial"/>
          <w:color w:val="606060"/>
          <w:sz w:val="24"/>
          <w:szCs w:val="24"/>
          <w:lang w:eastAsia="ru-RU"/>
        </w:rPr>
      </w:pPr>
      <w:r w:rsidRPr="00670C97">
        <w:rPr>
          <w:rFonts w:ascii="Arial" w:eastAsia="Times New Roman" w:hAnsi="Arial" w:cs="Arial"/>
          <w:color w:val="606060"/>
          <w:sz w:val="24"/>
          <w:szCs w:val="24"/>
          <w:lang w:eastAsia="ru-RU"/>
        </w:rPr>
        <w:t>2.6. Постановление Правительства Российской Федерации от 29 мая 2014 г. № 492 «О квалификационных требованиях к специальным должностным лицам, ответственным за реализацию правил внутреннего контроля, а также требованиях к подготовке и обучению кадров, идентификации клиентов, представителей клиента, выгодоприобретателей и бенефициарных владельцев в целях противодействия легализации (отмыванию) доходов, полученных преступным путем, и финансированию терроризма и признании утратившими силу некоторых актов Правительства Российской Федерации» (далее – Постановление № 492);</w:t>
      </w:r>
    </w:p>
    <w:p w:rsidR="00670C97" w:rsidRPr="00670C97" w:rsidRDefault="00670C97" w:rsidP="00670C97">
      <w:pPr>
        <w:spacing w:before="240" w:after="240" w:line="270" w:lineRule="atLeast"/>
        <w:rPr>
          <w:rFonts w:ascii="Arial" w:eastAsia="Times New Roman" w:hAnsi="Arial" w:cs="Arial"/>
          <w:color w:val="606060"/>
          <w:sz w:val="24"/>
          <w:szCs w:val="24"/>
          <w:lang w:eastAsia="ru-RU"/>
        </w:rPr>
      </w:pPr>
      <w:r w:rsidRPr="00670C97">
        <w:rPr>
          <w:rFonts w:ascii="Arial" w:eastAsia="Times New Roman" w:hAnsi="Arial" w:cs="Arial"/>
          <w:color w:val="606060"/>
          <w:sz w:val="24"/>
          <w:szCs w:val="24"/>
          <w:lang w:eastAsia="ru-RU"/>
        </w:rPr>
        <w:lastRenderedPageBreak/>
        <w:t>2.7. Постановление Правительства Российской Федерации от 6 августа 2015 г. № 804 «Об утверждении Правил определения перечня организаций и физических лиц, в отношении которых имеются сведения об их причастности к экстремистской деятельности или терроризму, и доведения этого перечня до сведения организаций, осуществляющих операции с денежными средствами или иным имуществом, и индивидуальных предпринимателей» (далее – Постановление № 804);</w:t>
      </w:r>
    </w:p>
    <w:p w:rsidR="00670C97" w:rsidRPr="00670C97" w:rsidRDefault="00670C97" w:rsidP="00670C97">
      <w:pPr>
        <w:spacing w:before="240" w:after="240" w:line="270" w:lineRule="atLeast"/>
        <w:rPr>
          <w:rFonts w:ascii="Arial" w:eastAsia="Times New Roman" w:hAnsi="Arial" w:cs="Arial"/>
          <w:color w:val="606060"/>
          <w:sz w:val="24"/>
          <w:szCs w:val="24"/>
          <w:lang w:eastAsia="ru-RU"/>
        </w:rPr>
      </w:pPr>
      <w:r w:rsidRPr="00670C97">
        <w:rPr>
          <w:rFonts w:ascii="Arial" w:eastAsia="Times New Roman" w:hAnsi="Arial" w:cs="Arial"/>
          <w:color w:val="606060"/>
          <w:sz w:val="24"/>
          <w:szCs w:val="24"/>
          <w:lang w:eastAsia="ru-RU"/>
        </w:rPr>
        <w:t>2.8. Приказ Росфинмониторинга от 8 мая 2009 г. № 103 «Об утверждении Рекомендаций по разработке критериев выявления и определению признаков необычных сделок» (далее – Приказ № 103);</w:t>
      </w:r>
    </w:p>
    <w:p w:rsidR="00670C97" w:rsidRPr="00670C97" w:rsidRDefault="00670C97" w:rsidP="00670C97">
      <w:pPr>
        <w:spacing w:before="240" w:after="240" w:line="270" w:lineRule="atLeast"/>
        <w:rPr>
          <w:rFonts w:ascii="Arial" w:eastAsia="Times New Roman" w:hAnsi="Arial" w:cs="Arial"/>
          <w:color w:val="606060"/>
          <w:sz w:val="24"/>
          <w:szCs w:val="24"/>
          <w:lang w:eastAsia="ru-RU"/>
        </w:rPr>
      </w:pPr>
      <w:r w:rsidRPr="00670C97">
        <w:rPr>
          <w:rFonts w:ascii="Arial" w:eastAsia="Times New Roman" w:hAnsi="Arial" w:cs="Arial"/>
          <w:color w:val="606060"/>
          <w:sz w:val="24"/>
          <w:szCs w:val="24"/>
          <w:lang w:eastAsia="ru-RU"/>
        </w:rPr>
        <w:t>2.9. Приказ Росфинмониторинга от 3 августа 2010 г. № 203 «Об утверждении положения о требованиях к подготовке и обучению кадров организаций, осуществляющих операции с денежными средствами или иным имуществом, в целях противодействия легализации (отмыванию) доходов, полученных преступным путем, и финансированию терроризма» (далее – Приказ № 203);</w:t>
      </w:r>
    </w:p>
    <w:p w:rsidR="00670C97" w:rsidRPr="00670C97" w:rsidRDefault="00670C97" w:rsidP="00670C97">
      <w:pPr>
        <w:spacing w:before="240" w:after="240" w:line="270" w:lineRule="atLeast"/>
        <w:rPr>
          <w:rFonts w:ascii="Arial" w:eastAsia="Times New Roman" w:hAnsi="Arial" w:cs="Arial"/>
          <w:color w:val="606060"/>
          <w:sz w:val="24"/>
          <w:szCs w:val="24"/>
          <w:lang w:eastAsia="ru-RU"/>
        </w:rPr>
      </w:pPr>
      <w:r w:rsidRPr="00670C97">
        <w:rPr>
          <w:rFonts w:ascii="Arial" w:eastAsia="Times New Roman" w:hAnsi="Arial" w:cs="Arial"/>
          <w:color w:val="606060"/>
          <w:sz w:val="24"/>
          <w:szCs w:val="24"/>
          <w:lang w:eastAsia="ru-RU"/>
        </w:rPr>
        <w:t>2.10. Приказ Росфинмониторинга от 22 апреля 2015 г. № 110 «Об утверждении Инструкции о представлении в Федеральную службу по финансовому мониторингу информации, предусмотренной Федеральным законом от 7 августа 2001 г. № 115-ФЗ “О противодействии легализации (отмыванию) доходов, полученных преступным путем, и финансированию терроризма”» (далее – Приказ № 110);</w:t>
      </w:r>
    </w:p>
    <w:p w:rsidR="00670C97" w:rsidRPr="00670C97" w:rsidRDefault="00670C97" w:rsidP="00670C97">
      <w:pPr>
        <w:spacing w:before="240" w:after="240" w:line="270" w:lineRule="atLeast"/>
        <w:rPr>
          <w:rFonts w:ascii="Arial" w:eastAsia="Times New Roman" w:hAnsi="Arial" w:cs="Arial"/>
          <w:color w:val="606060"/>
          <w:sz w:val="24"/>
          <w:szCs w:val="24"/>
          <w:lang w:eastAsia="ru-RU"/>
        </w:rPr>
      </w:pPr>
      <w:r w:rsidRPr="00670C97">
        <w:rPr>
          <w:rFonts w:ascii="Arial" w:eastAsia="Times New Roman" w:hAnsi="Arial" w:cs="Arial"/>
          <w:color w:val="606060"/>
          <w:sz w:val="24"/>
          <w:szCs w:val="24"/>
          <w:lang w:eastAsia="ru-RU"/>
        </w:rPr>
        <w:t>2.11. Кодекс профессиональной этики адвоката принят Первым Всероссийским съездом адвокатов 31 января 2003 г.</w:t>
      </w:r>
    </w:p>
    <w:p w:rsidR="00670C97" w:rsidRPr="00670C97" w:rsidRDefault="00670C97" w:rsidP="00670C97">
      <w:pPr>
        <w:spacing w:before="240" w:after="240" w:line="270" w:lineRule="atLeast"/>
        <w:rPr>
          <w:rFonts w:ascii="Arial" w:eastAsia="Times New Roman" w:hAnsi="Arial" w:cs="Arial"/>
          <w:color w:val="606060"/>
          <w:sz w:val="24"/>
          <w:szCs w:val="24"/>
          <w:lang w:eastAsia="ru-RU"/>
        </w:rPr>
      </w:pPr>
      <w:r w:rsidRPr="00670C97">
        <w:rPr>
          <w:rFonts w:ascii="Arial" w:eastAsia="Times New Roman" w:hAnsi="Arial" w:cs="Arial"/>
          <w:color w:val="606060"/>
          <w:sz w:val="24"/>
          <w:szCs w:val="24"/>
          <w:lang w:eastAsia="ru-RU"/>
        </w:rPr>
        <w:t>2.12. Иные федеральные законы и нормативные правовые акты по вопросам ПОД/ФТ.</w:t>
      </w:r>
    </w:p>
    <w:p w:rsidR="00670C97" w:rsidRPr="00670C97" w:rsidRDefault="00670C97" w:rsidP="00670C97">
      <w:pPr>
        <w:spacing w:before="240" w:after="240" w:line="270" w:lineRule="atLeast"/>
        <w:rPr>
          <w:rFonts w:ascii="Arial" w:eastAsia="Times New Roman" w:hAnsi="Arial" w:cs="Arial"/>
          <w:color w:val="606060"/>
          <w:sz w:val="24"/>
          <w:szCs w:val="24"/>
          <w:lang w:eastAsia="ru-RU"/>
        </w:rPr>
      </w:pPr>
      <w:r w:rsidRPr="00670C97">
        <w:rPr>
          <w:rFonts w:ascii="Arial" w:eastAsia="Times New Roman" w:hAnsi="Arial" w:cs="Arial"/>
          <w:color w:val="606060"/>
          <w:sz w:val="24"/>
          <w:szCs w:val="24"/>
          <w:lang w:eastAsia="ru-RU"/>
        </w:rPr>
        <w:t>3. Настоящие Рекомендации могут дополняться и изменяться по мере развития законодательной базы и анализа имеющейся практики исполнения требований законодательства в области противодействия легализации (отмыванию) доходов, полученных преступным путем, и финансированию терроризма.</w:t>
      </w:r>
    </w:p>
    <w:p w:rsidR="00670C97" w:rsidRPr="00670C97" w:rsidRDefault="00670C97" w:rsidP="00670C97">
      <w:pPr>
        <w:spacing w:before="240" w:after="240" w:line="270" w:lineRule="atLeast"/>
        <w:rPr>
          <w:rFonts w:ascii="Arial" w:eastAsia="Times New Roman" w:hAnsi="Arial" w:cs="Arial"/>
          <w:color w:val="606060"/>
          <w:sz w:val="24"/>
          <w:szCs w:val="24"/>
          <w:lang w:eastAsia="ru-RU"/>
        </w:rPr>
      </w:pPr>
      <w:r w:rsidRPr="00670C97">
        <w:rPr>
          <w:rFonts w:ascii="Arial" w:eastAsia="Times New Roman" w:hAnsi="Arial" w:cs="Arial"/>
          <w:color w:val="606060"/>
          <w:sz w:val="24"/>
          <w:szCs w:val="24"/>
          <w:lang w:eastAsia="ru-RU"/>
        </w:rPr>
        <w:t>4. Адвокаты, которые готовят или осуществляют от имени или по поручению своего доверителя следующие операции с денежными средствами или иным имуществом: сделки с недвижимым имуществом, управление денежными средствами, ценными бумагами или иным имуществом доверителя, управление банковскими счетами или счетами ценных бумаг, привлечение денежных средств для создания организаций, обеспечения их деятельности или управления ими, создание организаций, обеспечение их деятельности или управления ими, а также куплю-продажу организаций, обязаны принимать меры, направленные на противодействия легализации (отмыванию) доходов, полученных преступным путем, и финансированию терроризма с учетом положений статьи 7.1 Федерального закона № 115-ФЗ.</w:t>
      </w:r>
    </w:p>
    <w:p w:rsidR="00670C97" w:rsidRPr="00670C97" w:rsidRDefault="00670C97" w:rsidP="00670C97">
      <w:pPr>
        <w:spacing w:before="240" w:after="240" w:line="270" w:lineRule="atLeast"/>
        <w:rPr>
          <w:rFonts w:ascii="Arial" w:eastAsia="Times New Roman" w:hAnsi="Arial" w:cs="Arial"/>
          <w:color w:val="606060"/>
          <w:sz w:val="24"/>
          <w:szCs w:val="24"/>
          <w:lang w:eastAsia="ru-RU"/>
        </w:rPr>
      </w:pPr>
      <w:r w:rsidRPr="00670C97">
        <w:rPr>
          <w:rFonts w:ascii="Arial" w:eastAsia="Times New Roman" w:hAnsi="Arial" w:cs="Arial"/>
          <w:color w:val="606060"/>
          <w:sz w:val="24"/>
          <w:szCs w:val="24"/>
          <w:lang w:eastAsia="ru-RU"/>
        </w:rPr>
        <w:t>5. В соответствии с требованиями статьи 7.1 Федерального закона № 115-ФЗ адвокаты обязаны:</w:t>
      </w:r>
    </w:p>
    <w:p w:rsidR="00670C97" w:rsidRPr="00670C97" w:rsidRDefault="00670C97" w:rsidP="00670C97">
      <w:pPr>
        <w:spacing w:before="240" w:after="240" w:line="270" w:lineRule="atLeast"/>
        <w:rPr>
          <w:rFonts w:ascii="Arial" w:eastAsia="Times New Roman" w:hAnsi="Arial" w:cs="Arial"/>
          <w:color w:val="606060"/>
          <w:sz w:val="24"/>
          <w:szCs w:val="24"/>
          <w:lang w:eastAsia="ru-RU"/>
        </w:rPr>
      </w:pPr>
      <w:r w:rsidRPr="00670C97">
        <w:rPr>
          <w:rFonts w:ascii="Arial" w:eastAsia="Times New Roman" w:hAnsi="Arial" w:cs="Arial"/>
          <w:color w:val="606060"/>
          <w:sz w:val="24"/>
          <w:szCs w:val="24"/>
          <w:lang w:eastAsia="ru-RU"/>
        </w:rPr>
        <w:t>5.1. Разработать правила внутреннего контроля.</w:t>
      </w:r>
    </w:p>
    <w:p w:rsidR="00670C97" w:rsidRPr="00670C97" w:rsidRDefault="00670C97" w:rsidP="00670C97">
      <w:pPr>
        <w:spacing w:before="240" w:after="240" w:line="270" w:lineRule="atLeast"/>
        <w:rPr>
          <w:rFonts w:ascii="Arial" w:eastAsia="Times New Roman" w:hAnsi="Arial" w:cs="Arial"/>
          <w:color w:val="606060"/>
          <w:sz w:val="24"/>
          <w:szCs w:val="24"/>
          <w:lang w:eastAsia="ru-RU"/>
        </w:rPr>
      </w:pPr>
      <w:r w:rsidRPr="00670C97">
        <w:rPr>
          <w:rFonts w:ascii="Arial" w:eastAsia="Times New Roman" w:hAnsi="Arial" w:cs="Arial"/>
          <w:color w:val="606060"/>
          <w:sz w:val="24"/>
          <w:szCs w:val="24"/>
          <w:lang w:eastAsia="ru-RU"/>
        </w:rPr>
        <w:lastRenderedPageBreak/>
        <w:t>Правила внутреннего контроля разрабатываются адвокатами с учетом Постановления № 667.</w:t>
      </w:r>
    </w:p>
    <w:p w:rsidR="00670C97" w:rsidRPr="00670C97" w:rsidRDefault="00670C97" w:rsidP="00670C97">
      <w:pPr>
        <w:spacing w:before="240" w:after="240" w:line="270" w:lineRule="atLeast"/>
        <w:rPr>
          <w:rFonts w:ascii="Arial" w:eastAsia="Times New Roman" w:hAnsi="Arial" w:cs="Arial"/>
          <w:color w:val="606060"/>
          <w:sz w:val="24"/>
          <w:szCs w:val="24"/>
          <w:lang w:eastAsia="ru-RU"/>
        </w:rPr>
      </w:pPr>
      <w:r w:rsidRPr="00670C97">
        <w:rPr>
          <w:rFonts w:ascii="Arial" w:eastAsia="Times New Roman" w:hAnsi="Arial" w:cs="Arial"/>
          <w:color w:val="606060"/>
          <w:sz w:val="24"/>
          <w:szCs w:val="24"/>
          <w:lang w:eastAsia="ru-RU"/>
        </w:rPr>
        <w:t>5.2. Назначать специальных должностных лиц, ответственных за реализацию правил внутреннего контроля.</w:t>
      </w:r>
    </w:p>
    <w:p w:rsidR="00670C97" w:rsidRPr="00670C97" w:rsidRDefault="00670C97" w:rsidP="00670C97">
      <w:pPr>
        <w:spacing w:before="240" w:after="240" w:line="270" w:lineRule="atLeast"/>
        <w:rPr>
          <w:rFonts w:ascii="Arial" w:eastAsia="Times New Roman" w:hAnsi="Arial" w:cs="Arial"/>
          <w:color w:val="606060"/>
          <w:sz w:val="24"/>
          <w:szCs w:val="24"/>
          <w:lang w:eastAsia="ru-RU"/>
        </w:rPr>
      </w:pPr>
      <w:r w:rsidRPr="00670C97">
        <w:rPr>
          <w:rFonts w:ascii="Arial" w:eastAsia="Times New Roman" w:hAnsi="Arial" w:cs="Arial"/>
          <w:color w:val="606060"/>
          <w:sz w:val="24"/>
          <w:szCs w:val="24"/>
          <w:lang w:eastAsia="ru-RU"/>
        </w:rPr>
        <w:t>Квалификационные требования к специальным должностным лицам, ответственным за реализацию правил внутреннего контроля, в том числе для адвокатов, установленным Постановлением № 492.</w:t>
      </w:r>
    </w:p>
    <w:p w:rsidR="00670C97" w:rsidRPr="00670C97" w:rsidRDefault="00670C97" w:rsidP="00670C97">
      <w:pPr>
        <w:spacing w:before="240" w:after="240" w:line="270" w:lineRule="atLeast"/>
        <w:rPr>
          <w:rFonts w:ascii="Arial" w:eastAsia="Times New Roman" w:hAnsi="Arial" w:cs="Arial"/>
          <w:color w:val="606060"/>
          <w:sz w:val="24"/>
          <w:szCs w:val="24"/>
          <w:lang w:eastAsia="ru-RU"/>
        </w:rPr>
      </w:pPr>
      <w:r w:rsidRPr="00670C97">
        <w:rPr>
          <w:rFonts w:ascii="Arial" w:eastAsia="Times New Roman" w:hAnsi="Arial" w:cs="Arial"/>
          <w:color w:val="606060"/>
          <w:sz w:val="24"/>
          <w:szCs w:val="24"/>
          <w:lang w:eastAsia="ru-RU"/>
        </w:rPr>
        <w:t>Согласно пунктам 2 и 4 Постановления № 492 адвокаты, возлагающие на себя функции специального должностного лица, обязаны пройти обучение в целях противодействия легализации (отмыванию) доходов, полученных преступным путем, и финансированию терроризма в соответствии с требованиями, установленными Федеральной службой по финансовому мониторингу.</w:t>
      </w:r>
    </w:p>
    <w:p w:rsidR="00670C97" w:rsidRPr="00670C97" w:rsidRDefault="00670C97" w:rsidP="00670C97">
      <w:pPr>
        <w:spacing w:before="240" w:after="240" w:line="270" w:lineRule="atLeast"/>
        <w:rPr>
          <w:rFonts w:ascii="Arial" w:eastAsia="Times New Roman" w:hAnsi="Arial" w:cs="Arial"/>
          <w:color w:val="606060"/>
          <w:sz w:val="24"/>
          <w:szCs w:val="24"/>
          <w:lang w:eastAsia="ru-RU"/>
        </w:rPr>
      </w:pPr>
      <w:r w:rsidRPr="00670C97">
        <w:rPr>
          <w:rFonts w:ascii="Arial" w:eastAsia="Times New Roman" w:hAnsi="Arial" w:cs="Arial"/>
          <w:color w:val="606060"/>
          <w:sz w:val="24"/>
          <w:szCs w:val="24"/>
          <w:lang w:eastAsia="ru-RU"/>
        </w:rPr>
        <w:t>Адвокаты проходят вышеуказанное обучение с учетом Приказа № 203.</w:t>
      </w:r>
    </w:p>
    <w:p w:rsidR="00670C97" w:rsidRPr="00670C97" w:rsidRDefault="00670C97" w:rsidP="00670C97">
      <w:pPr>
        <w:spacing w:before="240" w:after="240" w:line="270" w:lineRule="atLeast"/>
        <w:rPr>
          <w:rFonts w:ascii="Arial" w:eastAsia="Times New Roman" w:hAnsi="Arial" w:cs="Arial"/>
          <w:color w:val="606060"/>
          <w:sz w:val="24"/>
          <w:szCs w:val="24"/>
          <w:lang w:eastAsia="ru-RU"/>
        </w:rPr>
      </w:pPr>
      <w:r w:rsidRPr="00670C97">
        <w:rPr>
          <w:rFonts w:ascii="Arial" w:eastAsia="Times New Roman" w:hAnsi="Arial" w:cs="Arial"/>
          <w:color w:val="606060"/>
          <w:sz w:val="24"/>
          <w:szCs w:val="24"/>
          <w:lang w:eastAsia="ru-RU"/>
        </w:rPr>
        <w:t>В соответствии с требованиями пункта 2 статьи 7 Федерального закона № 115-ФЗ специальным должностным лицом, ответственным за реализацию правил внутреннего контроля, не может быть лицо, имеющее неснятую или непогашенную судимость за преступления в сфере экономики или преступления против государственной власти.</w:t>
      </w:r>
    </w:p>
    <w:p w:rsidR="00670C97" w:rsidRPr="00670C97" w:rsidRDefault="00670C97" w:rsidP="00670C97">
      <w:pPr>
        <w:spacing w:before="240" w:after="240" w:line="270" w:lineRule="atLeast"/>
        <w:rPr>
          <w:rFonts w:ascii="Arial" w:eastAsia="Times New Roman" w:hAnsi="Arial" w:cs="Arial"/>
          <w:color w:val="606060"/>
          <w:sz w:val="24"/>
          <w:szCs w:val="24"/>
          <w:lang w:eastAsia="ru-RU"/>
        </w:rPr>
      </w:pPr>
      <w:r w:rsidRPr="00670C97">
        <w:rPr>
          <w:rFonts w:ascii="Arial" w:eastAsia="Times New Roman" w:hAnsi="Arial" w:cs="Arial"/>
          <w:color w:val="606060"/>
          <w:sz w:val="24"/>
          <w:szCs w:val="24"/>
          <w:lang w:eastAsia="ru-RU"/>
        </w:rPr>
        <w:t>5.3. Идентифицировать доверителя (лицо, находящееся у него на обслуживании), установив следующие сведения:</w:t>
      </w:r>
    </w:p>
    <w:p w:rsidR="00670C97" w:rsidRPr="00670C97" w:rsidRDefault="00670C97" w:rsidP="00670C97">
      <w:pPr>
        <w:spacing w:before="240" w:after="240" w:line="270" w:lineRule="atLeast"/>
        <w:rPr>
          <w:rFonts w:ascii="Arial" w:eastAsia="Times New Roman" w:hAnsi="Arial" w:cs="Arial"/>
          <w:color w:val="606060"/>
          <w:sz w:val="24"/>
          <w:szCs w:val="24"/>
          <w:lang w:eastAsia="ru-RU"/>
        </w:rPr>
      </w:pPr>
      <w:r w:rsidRPr="00670C97">
        <w:rPr>
          <w:rFonts w:ascii="Arial" w:eastAsia="Times New Roman" w:hAnsi="Arial" w:cs="Arial"/>
          <w:color w:val="606060"/>
          <w:sz w:val="24"/>
          <w:szCs w:val="24"/>
          <w:lang w:eastAsia="ru-RU"/>
        </w:rPr>
        <w:t>в отношении физических лиц – фамилию, имя, а также отчество (если иное не вытекает из закона или национального обычая), гражданство, дату рождения, реквизиты </w:t>
      </w:r>
      <w:hyperlink r:id="rId6" w:history="1">
        <w:r w:rsidRPr="00670C97">
          <w:rPr>
            <w:rFonts w:ascii="Arial" w:eastAsia="Times New Roman" w:hAnsi="Arial" w:cs="Arial"/>
            <w:color w:val="9F372B"/>
            <w:sz w:val="24"/>
            <w:szCs w:val="24"/>
            <w:u w:val="single"/>
            <w:lang w:eastAsia="ru-RU"/>
          </w:rPr>
          <w:t>документа</w:t>
        </w:r>
      </w:hyperlink>
      <w:r w:rsidRPr="00670C97">
        <w:rPr>
          <w:rFonts w:ascii="Arial" w:eastAsia="Times New Roman" w:hAnsi="Arial" w:cs="Arial"/>
          <w:color w:val="606060"/>
          <w:sz w:val="24"/>
          <w:szCs w:val="24"/>
          <w:lang w:eastAsia="ru-RU"/>
        </w:rPr>
        <w:t>, удостоверяющего личность, данные </w:t>
      </w:r>
      <w:hyperlink r:id="rId7" w:history="1">
        <w:r w:rsidRPr="00670C97">
          <w:rPr>
            <w:rFonts w:ascii="Arial" w:eastAsia="Times New Roman" w:hAnsi="Arial" w:cs="Arial"/>
            <w:color w:val="9F372B"/>
            <w:sz w:val="24"/>
            <w:szCs w:val="24"/>
            <w:u w:val="single"/>
            <w:lang w:eastAsia="ru-RU"/>
          </w:rPr>
          <w:t>миграционной карты</w:t>
        </w:r>
      </w:hyperlink>
      <w:r w:rsidRPr="00670C97">
        <w:rPr>
          <w:rFonts w:ascii="Arial" w:eastAsia="Times New Roman" w:hAnsi="Arial" w:cs="Arial"/>
          <w:color w:val="606060"/>
          <w:sz w:val="24"/>
          <w:szCs w:val="24"/>
          <w:lang w:eastAsia="ru-RU"/>
        </w:rPr>
        <w:t>, </w:t>
      </w:r>
      <w:hyperlink r:id="rId8" w:history="1">
        <w:r w:rsidRPr="00670C97">
          <w:rPr>
            <w:rFonts w:ascii="Arial" w:eastAsia="Times New Roman" w:hAnsi="Arial" w:cs="Arial"/>
            <w:color w:val="9F372B"/>
            <w:sz w:val="24"/>
            <w:szCs w:val="24"/>
            <w:u w:val="single"/>
            <w:lang w:eastAsia="ru-RU"/>
          </w:rPr>
          <w:t>документа</w:t>
        </w:r>
      </w:hyperlink>
      <w:r w:rsidRPr="00670C97">
        <w:rPr>
          <w:rFonts w:ascii="Arial" w:eastAsia="Times New Roman" w:hAnsi="Arial" w:cs="Arial"/>
          <w:color w:val="606060"/>
          <w:sz w:val="24"/>
          <w:szCs w:val="24"/>
          <w:lang w:eastAsia="ru-RU"/>
        </w:rPr>
        <w:t>, подтверждающего право иностранного гражданина или лица без гражданства на пребывание (проживание) в Российской Федерации, адрес места жительства (регистрации) или места пребывания, идентификационный номер налогоплательщика (при его наличии);</w:t>
      </w:r>
    </w:p>
    <w:p w:rsidR="00670C97" w:rsidRPr="00670C97" w:rsidRDefault="00670C97" w:rsidP="00670C97">
      <w:pPr>
        <w:spacing w:before="240" w:after="240" w:line="270" w:lineRule="atLeast"/>
        <w:rPr>
          <w:rFonts w:ascii="Arial" w:eastAsia="Times New Roman" w:hAnsi="Arial" w:cs="Arial"/>
          <w:color w:val="606060"/>
          <w:sz w:val="24"/>
          <w:szCs w:val="24"/>
          <w:lang w:eastAsia="ru-RU"/>
        </w:rPr>
      </w:pPr>
      <w:r w:rsidRPr="00670C97">
        <w:rPr>
          <w:rFonts w:ascii="Arial" w:eastAsia="Times New Roman" w:hAnsi="Arial" w:cs="Arial"/>
          <w:color w:val="606060"/>
          <w:sz w:val="24"/>
          <w:szCs w:val="24"/>
          <w:lang w:eastAsia="ru-RU"/>
        </w:rPr>
        <w:t>в отношении юридических лиц – наименование, организационно-правовую форму, идентификационный номер налогоплательщика или код иностранной организации, для юридических лиц, зарегистрированных в соответствии с законодательством Российской Федерации, также основной государственный регистрационный номер и адрес юридического лица, для юридических лиц, зарегистрированных в соответствии с законодательством иностранного государства, также регистрационный номер, место регистрации и адрес юридического лица на территории государства, в котором оно зарегистрировано;</w:t>
      </w:r>
    </w:p>
    <w:p w:rsidR="00670C97" w:rsidRPr="00670C97" w:rsidRDefault="00670C97" w:rsidP="00670C97">
      <w:pPr>
        <w:spacing w:before="240" w:after="240" w:line="270" w:lineRule="atLeast"/>
        <w:rPr>
          <w:rFonts w:ascii="Arial" w:eastAsia="Times New Roman" w:hAnsi="Arial" w:cs="Arial"/>
          <w:color w:val="606060"/>
          <w:sz w:val="24"/>
          <w:szCs w:val="24"/>
          <w:lang w:eastAsia="ru-RU"/>
        </w:rPr>
      </w:pPr>
      <w:r w:rsidRPr="00670C97">
        <w:rPr>
          <w:rFonts w:ascii="Arial" w:eastAsia="Times New Roman" w:hAnsi="Arial" w:cs="Arial"/>
          <w:color w:val="606060"/>
          <w:sz w:val="24"/>
          <w:szCs w:val="24"/>
          <w:lang w:eastAsia="ru-RU"/>
        </w:rPr>
        <w:t xml:space="preserve">в отношении иностранной структуры без образования юридического лица – наименование, 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 при регистрации (инкорпорации), 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их аналоги), место ведения основной деятельности, а в отношении трастов и иных иностранных структур без образования юридического лица с аналогичной структурой или функцией также состав имущества, </w:t>
      </w:r>
      <w:r w:rsidRPr="00670C97">
        <w:rPr>
          <w:rFonts w:ascii="Arial" w:eastAsia="Times New Roman" w:hAnsi="Arial" w:cs="Arial"/>
          <w:color w:val="606060"/>
          <w:sz w:val="24"/>
          <w:szCs w:val="24"/>
          <w:lang w:eastAsia="ru-RU"/>
        </w:rPr>
        <w:lastRenderedPageBreak/>
        <w:t>находящегося в управлении (собственности), фамилию, имя, отчество (при наличии) (наименование) и адрес места жительства (места нахождения) учредителей и доверительного собственника (управляющего).</w:t>
      </w:r>
    </w:p>
    <w:p w:rsidR="00670C97" w:rsidRPr="00670C97" w:rsidRDefault="00670C97" w:rsidP="00670C97">
      <w:pPr>
        <w:spacing w:before="240" w:after="240" w:line="270" w:lineRule="atLeast"/>
        <w:rPr>
          <w:rFonts w:ascii="Arial" w:eastAsia="Times New Roman" w:hAnsi="Arial" w:cs="Arial"/>
          <w:color w:val="606060"/>
          <w:sz w:val="24"/>
          <w:szCs w:val="24"/>
          <w:lang w:eastAsia="ru-RU"/>
        </w:rPr>
      </w:pPr>
      <w:r w:rsidRPr="00670C97">
        <w:rPr>
          <w:rFonts w:ascii="Arial" w:eastAsia="Times New Roman" w:hAnsi="Arial" w:cs="Arial"/>
          <w:color w:val="606060"/>
          <w:sz w:val="24"/>
          <w:szCs w:val="24"/>
          <w:lang w:eastAsia="ru-RU"/>
        </w:rPr>
        <w:t>5.4. В соответствии с правилами внутреннего контроля документально фиксировать информацию, полученную в результате их реализации и сохранять ее конфиденциальный характер.</w:t>
      </w:r>
    </w:p>
    <w:p w:rsidR="00670C97" w:rsidRPr="00670C97" w:rsidRDefault="00670C97" w:rsidP="00670C97">
      <w:pPr>
        <w:spacing w:before="240" w:after="240" w:line="270" w:lineRule="atLeast"/>
        <w:rPr>
          <w:rFonts w:ascii="Arial" w:eastAsia="Times New Roman" w:hAnsi="Arial" w:cs="Arial"/>
          <w:color w:val="606060"/>
          <w:sz w:val="24"/>
          <w:szCs w:val="24"/>
          <w:lang w:eastAsia="ru-RU"/>
        </w:rPr>
      </w:pPr>
      <w:r w:rsidRPr="00670C97">
        <w:rPr>
          <w:rFonts w:ascii="Arial" w:eastAsia="Times New Roman" w:hAnsi="Arial" w:cs="Arial"/>
          <w:color w:val="606060"/>
          <w:sz w:val="24"/>
          <w:szCs w:val="24"/>
          <w:lang w:eastAsia="ru-RU"/>
        </w:rPr>
        <w:t>Основаниями документального фиксирования информации являются:</w:t>
      </w:r>
    </w:p>
    <w:p w:rsidR="00670C97" w:rsidRPr="00670C97" w:rsidRDefault="00670C97" w:rsidP="00670C97">
      <w:pPr>
        <w:spacing w:before="240" w:after="240" w:line="270" w:lineRule="atLeast"/>
        <w:rPr>
          <w:rFonts w:ascii="Arial" w:eastAsia="Times New Roman" w:hAnsi="Arial" w:cs="Arial"/>
          <w:color w:val="606060"/>
          <w:sz w:val="24"/>
          <w:szCs w:val="24"/>
          <w:lang w:eastAsia="ru-RU"/>
        </w:rPr>
      </w:pPr>
      <w:r w:rsidRPr="00670C97">
        <w:rPr>
          <w:rFonts w:ascii="Arial" w:eastAsia="Times New Roman" w:hAnsi="Arial" w:cs="Arial"/>
          <w:color w:val="606060"/>
          <w:sz w:val="24"/>
          <w:szCs w:val="24"/>
          <w:lang w:eastAsia="ru-RU"/>
        </w:rPr>
        <w:t>запутанный или необычный характер сделки, не имеющей очевидного экономического смысла или очевидной законной цели;</w:t>
      </w:r>
    </w:p>
    <w:p w:rsidR="00670C97" w:rsidRPr="00670C97" w:rsidRDefault="00670C97" w:rsidP="00670C97">
      <w:pPr>
        <w:spacing w:before="240" w:after="240" w:line="270" w:lineRule="atLeast"/>
        <w:rPr>
          <w:rFonts w:ascii="Arial" w:eastAsia="Times New Roman" w:hAnsi="Arial" w:cs="Arial"/>
          <w:color w:val="606060"/>
          <w:sz w:val="24"/>
          <w:szCs w:val="24"/>
          <w:lang w:eastAsia="ru-RU"/>
        </w:rPr>
      </w:pPr>
      <w:r w:rsidRPr="00670C97">
        <w:rPr>
          <w:rFonts w:ascii="Arial" w:eastAsia="Times New Roman" w:hAnsi="Arial" w:cs="Arial"/>
          <w:color w:val="606060"/>
          <w:sz w:val="24"/>
          <w:szCs w:val="24"/>
          <w:lang w:eastAsia="ru-RU"/>
        </w:rPr>
        <w:t>несоответствие сделки целям деятельности организации, установленным учредительными документами этой организации;</w:t>
      </w:r>
    </w:p>
    <w:p w:rsidR="00670C97" w:rsidRPr="00670C97" w:rsidRDefault="00670C97" w:rsidP="00670C97">
      <w:pPr>
        <w:spacing w:before="240" w:after="240" w:line="270" w:lineRule="atLeast"/>
        <w:rPr>
          <w:rFonts w:ascii="Arial" w:eastAsia="Times New Roman" w:hAnsi="Arial" w:cs="Arial"/>
          <w:color w:val="606060"/>
          <w:sz w:val="24"/>
          <w:szCs w:val="24"/>
          <w:lang w:eastAsia="ru-RU"/>
        </w:rPr>
      </w:pPr>
      <w:r w:rsidRPr="00670C97">
        <w:rPr>
          <w:rFonts w:ascii="Arial" w:eastAsia="Times New Roman" w:hAnsi="Arial" w:cs="Arial"/>
          <w:color w:val="606060"/>
          <w:sz w:val="24"/>
          <w:szCs w:val="24"/>
          <w:lang w:eastAsia="ru-RU"/>
        </w:rPr>
        <w:t>выявление неоднократного совершения операций или сделок, характер которых дает основание полагать, что целью их осуществления является уклонение от процедур обязательного контроля, предусмотренных настоящим Федеральным законом;</w:t>
      </w:r>
    </w:p>
    <w:p w:rsidR="00670C97" w:rsidRPr="00670C97" w:rsidRDefault="00670C97" w:rsidP="00670C97">
      <w:pPr>
        <w:spacing w:before="240" w:after="240" w:line="270" w:lineRule="atLeast"/>
        <w:rPr>
          <w:rFonts w:ascii="Arial" w:eastAsia="Times New Roman" w:hAnsi="Arial" w:cs="Arial"/>
          <w:color w:val="606060"/>
          <w:sz w:val="24"/>
          <w:szCs w:val="24"/>
          <w:lang w:eastAsia="ru-RU"/>
        </w:rPr>
      </w:pPr>
      <w:r w:rsidRPr="00670C97">
        <w:rPr>
          <w:rFonts w:ascii="Arial" w:eastAsia="Times New Roman" w:hAnsi="Arial" w:cs="Arial"/>
          <w:color w:val="606060"/>
          <w:sz w:val="24"/>
          <w:szCs w:val="24"/>
          <w:lang w:eastAsia="ru-RU"/>
        </w:rPr>
        <w:t>иные обстоятельства, дающие основания полагать, что сделки осуществляются в целях легализации (отмывания) доходов, полученных преступным путем, или финансирования терроризма.</w:t>
      </w:r>
    </w:p>
    <w:p w:rsidR="00670C97" w:rsidRPr="00670C97" w:rsidRDefault="00670C97" w:rsidP="00670C97">
      <w:pPr>
        <w:spacing w:before="240" w:after="240" w:line="270" w:lineRule="atLeast"/>
        <w:rPr>
          <w:rFonts w:ascii="Arial" w:eastAsia="Times New Roman" w:hAnsi="Arial" w:cs="Arial"/>
          <w:color w:val="606060"/>
          <w:sz w:val="24"/>
          <w:szCs w:val="24"/>
          <w:lang w:eastAsia="ru-RU"/>
        </w:rPr>
      </w:pPr>
      <w:r w:rsidRPr="00670C97">
        <w:rPr>
          <w:rFonts w:ascii="Arial" w:eastAsia="Times New Roman" w:hAnsi="Arial" w:cs="Arial"/>
          <w:color w:val="606060"/>
          <w:sz w:val="24"/>
          <w:szCs w:val="24"/>
          <w:lang w:eastAsia="ru-RU"/>
        </w:rPr>
        <w:t>5.5. При наличии у адвоката любых оснований полагать, что сделки или финансовые операции, указанные в пункте 1 статьи 7.1 Федерального закона № 115-ФЗ, осуществляются или могут быть осуществлены в целях легализации (отмывания) доходов, полученных преступным путем, или финансирования терроризма (далее – подозрительные операции), он обязан уведомить об этом Федеральную службу по финансовому мониторингу в течение трех рабочих дней, следующих за днем выявления соответствующей операции (сделки).</w:t>
      </w:r>
    </w:p>
    <w:p w:rsidR="00670C97" w:rsidRPr="00670C97" w:rsidRDefault="00670C97" w:rsidP="00670C97">
      <w:pPr>
        <w:spacing w:before="240" w:after="240" w:line="270" w:lineRule="atLeast"/>
        <w:rPr>
          <w:rFonts w:ascii="Arial" w:eastAsia="Times New Roman" w:hAnsi="Arial" w:cs="Arial"/>
          <w:color w:val="606060"/>
          <w:sz w:val="24"/>
          <w:szCs w:val="24"/>
          <w:lang w:eastAsia="ru-RU"/>
        </w:rPr>
      </w:pPr>
      <w:r w:rsidRPr="00670C97">
        <w:rPr>
          <w:rFonts w:ascii="Arial" w:eastAsia="Times New Roman" w:hAnsi="Arial" w:cs="Arial"/>
          <w:color w:val="606060"/>
          <w:sz w:val="24"/>
          <w:szCs w:val="24"/>
          <w:lang w:eastAsia="ru-RU"/>
        </w:rPr>
        <w:t>Порядок представления адвокатами информации о подозрительных операциях в Росфинмониторинг установлен Постановлением № 82 и Приказом № 110.</w:t>
      </w:r>
    </w:p>
    <w:p w:rsidR="00670C97" w:rsidRPr="00670C97" w:rsidRDefault="00670C97" w:rsidP="00670C97">
      <w:pPr>
        <w:spacing w:before="240" w:after="240" w:line="270" w:lineRule="atLeast"/>
        <w:rPr>
          <w:rFonts w:ascii="Arial" w:eastAsia="Times New Roman" w:hAnsi="Arial" w:cs="Arial"/>
          <w:color w:val="606060"/>
          <w:sz w:val="24"/>
          <w:szCs w:val="24"/>
          <w:lang w:eastAsia="ru-RU"/>
        </w:rPr>
      </w:pPr>
      <w:r w:rsidRPr="00670C97">
        <w:rPr>
          <w:rFonts w:ascii="Arial" w:eastAsia="Times New Roman" w:hAnsi="Arial" w:cs="Arial"/>
          <w:color w:val="606060"/>
          <w:sz w:val="24"/>
          <w:szCs w:val="24"/>
          <w:lang w:eastAsia="ru-RU"/>
        </w:rPr>
        <w:t>Адвокаты представляют в Росфинмониторинг вышеуказанную информацию в виде формализованных электронных сообщений (далее – ФЭС).</w:t>
      </w:r>
    </w:p>
    <w:p w:rsidR="00670C97" w:rsidRPr="00670C97" w:rsidRDefault="00670C97" w:rsidP="00670C97">
      <w:pPr>
        <w:spacing w:before="240" w:after="240" w:line="270" w:lineRule="atLeast"/>
        <w:rPr>
          <w:rFonts w:ascii="Arial" w:eastAsia="Times New Roman" w:hAnsi="Arial" w:cs="Arial"/>
          <w:color w:val="606060"/>
          <w:sz w:val="24"/>
          <w:szCs w:val="24"/>
          <w:lang w:eastAsia="ru-RU"/>
        </w:rPr>
      </w:pPr>
      <w:r w:rsidRPr="00670C97">
        <w:rPr>
          <w:rFonts w:ascii="Arial" w:eastAsia="Times New Roman" w:hAnsi="Arial" w:cs="Arial"/>
          <w:color w:val="606060"/>
          <w:sz w:val="24"/>
          <w:szCs w:val="24"/>
          <w:lang w:eastAsia="ru-RU"/>
        </w:rPr>
        <w:t>Подготовка ФЭС осуществляется с помощью интерактивных форм, размещенных в Личном кабинете на официальном сайте Росфинмониторинга в информационно-телекоммуникационной сети «Интернет» (далее – Личный кабинет) по адресу: </w:t>
      </w:r>
      <w:hyperlink r:id="rId9" w:history="1">
        <w:r w:rsidRPr="00670C97">
          <w:rPr>
            <w:rFonts w:ascii="Arial" w:eastAsia="Times New Roman" w:hAnsi="Arial" w:cs="Arial"/>
            <w:color w:val="9F372B"/>
            <w:sz w:val="24"/>
            <w:szCs w:val="24"/>
            <w:u w:val="single"/>
            <w:lang w:eastAsia="ru-RU"/>
          </w:rPr>
          <w:t>www.fedsfm.ru</w:t>
        </w:r>
      </w:hyperlink>
    </w:p>
    <w:p w:rsidR="00670C97" w:rsidRPr="00670C97" w:rsidRDefault="00670C97" w:rsidP="00670C97">
      <w:pPr>
        <w:spacing w:before="240" w:after="240" w:line="270" w:lineRule="atLeast"/>
        <w:rPr>
          <w:rFonts w:ascii="Arial" w:eastAsia="Times New Roman" w:hAnsi="Arial" w:cs="Arial"/>
          <w:color w:val="606060"/>
          <w:sz w:val="24"/>
          <w:szCs w:val="24"/>
          <w:lang w:eastAsia="ru-RU"/>
        </w:rPr>
      </w:pPr>
      <w:r w:rsidRPr="00670C97">
        <w:rPr>
          <w:rFonts w:ascii="Arial" w:eastAsia="Times New Roman" w:hAnsi="Arial" w:cs="Arial"/>
          <w:color w:val="606060"/>
          <w:sz w:val="24"/>
          <w:szCs w:val="24"/>
          <w:lang w:eastAsia="ru-RU"/>
        </w:rPr>
        <w:t>Подготовка ФЭС также может осуществляться с помощью автоматизированного комплекса программных средств по вводу, обработке и передаче информации, предоставляемого Росфинмониторингом (далее – АРМ), а также с помощью иного программного обеспечения, разработанного с учетом структур, приведенных в приложениях к Приказу № 110.</w:t>
      </w:r>
    </w:p>
    <w:p w:rsidR="00670C97" w:rsidRPr="00670C97" w:rsidRDefault="00670C97" w:rsidP="00670C97">
      <w:pPr>
        <w:spacing w:before="240" w:after="240" w:line="270" w:lineRule="atLeast"/>
        <w:rPr>
          <w:rFonts w:ascii="Arial" w:eastAsia="Times New Roman" w:hAnsi="Arial" w:cs="Arial"/>
          <w:color w:val="606060"/>
          <w:sz w:val="24"/>
          <w:szCs w:val="24"/>
          <w:lang w:eastAsia="ru-RU"/>
        </w:rPr>
      </w:pPr>
      <w:r w:rsidRPr="00670C97">
        <w:rPr>
          <w:rFonts w:ascii="Arial" w:eastAsia="Times New Roman" w:hAnsi="Arial" w:cs="Arial"/>
          <w:color w:val="606060"/>
          <w:sz w:val="24"/>
          <w:szCs w:val="24"/>
          <w:lang w:eastAsia="ru-RU"/>
        </w:rPr>
        <w:t>ФЭС подписывается усиленной квалифицированной электронной подписью (далее – ЭП) адвоката.</w:t>
      </w:r>
    </w:p>
    <w:p w:rsidR="00670C97" w:rsidRPr="00670C97" w:rsidRDefault="00670C97" w:rsidP="00670C97">
      <w:pPr>
        <w:spacing w:before="240" w:after="240" w:line="270" w:lineRule="atLeast"/>
        <w:rPr>
          <w:rFonts w:ascii="Arial" w:eastAsia="Times New Roman" w:hAnsi="Arial" w:cs="Arial"/>
          <w:color w:val="606060"/>
          <w:sz w:val="24"/>
          <w:szCs w:val="24"/>
          <w:lang w:eastAsia="ru-RU"/>
        </w:rPr>
      </w:pPr>
      <w:r w:rsidRPr="00670C97">
        <w:rPr>
          <w:rFonts w:ascii="Arial" w:eastAsia="Times New Roman" w:hAnsi="Arial" w:cs="Arial"/>
          <w:color w:val="606060"/>
          <w:sz w:val="24"/>
          <w:szCs w:val="24"/>
          <w:lang w:eastAsia="ru-RU"/>
        </w:rPr>
        <w:lastRenderedPageBreak/>
        <w:t>ФЭС может также передаваться посредством использования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соответствии с </w:t>
      </w:r>
      <w:hyperlink r:id="rId10" w:history="1">
        <w:r w:rsidRPr="00670C97">
          <w:rPr>
            <w:rFonts w:ascii="Arial" w:eastAsia="Times New Roman" w:hAnsi="Arial" w:cs="Arial"/>
            <w:color w:val="9F372B"/>
            <w:sz w:val="24"/>
            <w:szCs w:val="24"/>
            <w:u w:val="single"/>
            <w:lang w:eastAsia="ru-RU"/>
          </w:rPr>
          <w:t>Постановлением</w:t>
        </w:r>
      </w:hyperlink>
      <w:r w:rsidRPr="00670C97">
        <w:rPr>
          <w:rFonts w:ascii="Arial" w:eastAsia="Times New Roman" w:hAnsi="Arial" w:cs="Arial"/>
          <w:color w:val="606060"/>
          <w:sz w:val="24"/>
          <w:szCs w:val="24"/>
          <w:lang w:eastAsia="ru-RU"/>
        </w:rPr>
        <w:t> Правительства Российской Федерации от 8 июня 2011 г. №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670C97" w:rsidRPr="00670C97" w:rsidRDefault="00670C97" w:rsidP="00670C97">
      <w:pPr>
        <w:spacing w:before="240" w:after="240" w:line="270" w:lineRule="atLeast"/>
        <w:rPr>
          <w:rFonts w:ascii="Arial" w:eastAsia="Times New Roman" w:hAnsi="Arial" w:cs="Arial"/>
          <w:color w:val="606060"/>
          <w:sz w:val="24"/>
          <w:szCs w:val="24"/>
          <w:lang w:eastAsia="ru-RU"/>
        </w:rPr>
      </w:pPr>
      <w:r w:rsidRPr="00670C97">
        <w:rPr>
          <w:rFonts w:ascii="Arial" w:eastAsia="Times New Roman" w:hAnsi="Arial" w:cs="Arial"/>
          <w:color w:val="606060"/>
          <w:sz w:val="24"/>
          <w:szCs w:val="24"/>
          <w:lang w:eastAsia="ru-RU"/>
        </w:rPr>
        <w:t>Представление ФЭС осуществляется адвокатами с использованием Личного кабинета либо АРМ.</w:t>
      </w:r>
    </w:p>
    <w:p w:rsidR="00670C97" w:rsidRPr="00670C97" w:rsidRDefault="00670C97" w:rsidP="00670C97">
      <w:pPr>
        <w:spacing w:before="240" w:after="240" w:line="270" w:lineRule="atLeast"/>
        <w:rPr>
          <w:rFonts w:ascii="Arial" w:eastAsia="Times New Roman" w:hAnsi="Arial" w:cs="Arial"/>
          <w:color w:val="606060"/>
          <w:sz w:val="24"/>
          <w:szCs w:val="24"/>
          <w:lang w:eastAsia="ru-RU"/>
        </w:rPr>
      </w:pPr>
      <w:r w:rsidRPr="00670C97">
        <w:rPr>
          <w:rFonts w:ascii="Arial" w:eastAsia="Times New Roman" w:hAnsi="Arial" w:cs="Arial"/>
          <w:color w:val="606060"/>
          <w:sz w:val="24"/>
          <w:szCs w:val="24"/>
          <w:lang w:eastAsia="ru-RU"/>
        </w:rPr>
        <w:t xml:space="preserve">В случае невозможности представления ФЭС в Росфинмониторинг через Личный кабинет или АРМ, до устранения причин, препятствующих представлению, ФЭС формируются с помощью Личного кабинета, АРМ либо иного программного обеспечения и представляются в Росфинмониторинг на машинном носителе в виде электронного документа в формате </w:t>
      </w:r>
      <w:proofErr w:type="spellStart"/>
      <w:r w:rsidRPr="00670C97">
        <w:rPr>
          <w:rFonts w:ascii="Arial" w:eastAsia="Times New Roman" w:hAnsi="Arial" w:cs="Arial"/>
          <w:color w:val="606060"/>
          <w:sz w:val="24"/>
          <w:szCs w:val="24"/>
          <w:lang w:eastAsia="ru-RU"/>
        </w:rPr>
        <w:t>xml</w:t>
      </w:r>
      <w:proofErr w:type="spellEnd"/>
      <w:r w:rsidRPr="00670C97">
        <w:rPr>
          <w:rFonts w:ascii="Arial" w:eastAsia="Times New Roman" w:hAnsi="Arial" w:cs="Arial"/>
          <w:color w:val="606060"/>
          <w:sz w:val="24"/>
          <w:szCs w:val="24"/>
          <w:lang w:eastAsia="ru-RU"/>
        </w:rPr>
        <w:t>-файла, подписанного усиленной квалифицированной ЭП, с сопроводительным письмом нарочным или заказным почтовым отправлением с уведомлением о вручении с соблюдением мер, исключающих бесконтрольный доступ к документам во время доставки: сопроводительное письмо и машинный носитель помещаются в упаковку, исключающую возможность их повреждения или извлечения информации из них без нарушения целостности упаковки.</w:t>
      </w:r>
    </w:p>
    <w:p w:rsidR="00670C97" w:rsidRPr="00670C97" w:rsidRDefault="00670C97" w:rsidP="00670C97">
      <w:pPr>
        <w:spacing w:before="240" w:after="240" w:line="270" w:lineRule="atLeast"/>
        <w:rPr>
          <w:rFonts w:ascii="Arial" w:eastAsia="Times New Roman" w:hAnsi="Arial" w:cs="Arial"/>
          <w:color w:val="606060"/>
          <w:sz w:val="24"/>
          <w:szCs w:val="24"/>
          <w:lang w:eastAsia="ru-RU"/>
        </w:rPr>
      </w:pPr>
      <w:r w:rsidRPr="00670C97">
        <w:rPr>
          <w:rFonts w:ascii="Arial" w:eastAsia="Times New Roman" w:hAnsi="Arial" w:cs="Arial"/>
          <w:color w:val="606060"/>
          <w:sz w:val="24"/>
          <w:szCs w:val="24"/>
          <w:lang w:eastAsia="ru-RU"/>
        </w:rPr>
        <w:t>Сопроводительное письмо должно содержать следующую информацию об адвокате:</w:t>
      </w:r>
    </w:p>
    <w:p w:rsidR="00670C97" w:rsidRPr="00670C97" w:rsidRDefault="00670C97" w:rsidP="00670C97">
      <w:pPr>
        <w:spacing w:before="240" w:after="240" w:line="270" w:lineRule="atLeast"/>
        <w:rPr>
          <w:rFonts w:ascii="Arial" w:eastAsia="Times New Roman" w:hAnsi="Arial" w:cs="Arial"/>
          <w:color w:val="606060"/>
          <w:sz w:val="24"/>
          <w:szCs w:val="24"/>
          <w:lang w:eastAsia="ru-RU"/>
        </w:rPr>
      </w:pPr>
      <w:r w:rsidRPr="00670C97">
        <w:rPr>
          <w:rFonts w:ascii="Arial" w:eastAsia="Times New Roman" w:hAnsi="Arial" w:cs="Arial"/>
          <w:color w:val="606060"/>
          <w:sz w:val="24"/>
          <w:szCs w:val="24"/>
          <w:lang w:eastAsia="ru-RU"/>
        </w:rPr>
        <w:t>– фамилия, имя, отчество;</w:t>
      </w:r>
    </w:p>
    <w:p w:rsidR="00670C97" w:rsidRPr="00670C97" w:rsidRDefault="00670C97" w:rsidP="00670C97">
      <w:pPr>
        <w:spacing w:before="240" w:after="240" w:line="270" w:lineRule="atLeast"/>
        <w:rPr>
          <w:rFonts w:ascii="Arial" w:eastAsia="Times New Roman" w:hAnsi="Arial" w:cs="Arial"/>
          <w:color w:val="606060"/>
          <w:sz w:val="24"/>
          <w:szCs w:val="24"/>
          <w:lang w:eastAsia="ru-RU"/>
        </w:rPr>
      </w:pPr>
      <w:r w:rsidRPr="00670C97">
        <w:rPr>
          <w:rFonts w:ascii="Arial" w:eastAsia="Times New Roman" w:hAnsi="Arial" w:cs="Arial"/>
          <w:color w:val="606060"/>
          <w:sz w:val="24"/>
          <w:szCs w:val="24"/>
          <w:lang w:eastAsia="ru-RU"/>
        </w:rPr>
        <w:t>– ИНН;</w:t>
      </w:r>
    </w:p>
    <w:p w:rsidR="00670C97" w:rsidRPr="00670C97" w:rsidRDefault="00670C97" w:rsidP="00670C97">
      <w:pPr>
        <w:spacing w:before="240" w:after="240" w:line="270" w:lineRule="atLeast"/>
        <w:rPr>
          <w:rFonts w:ascii="Arial" w:eastAsia="Times New Roman" w:hAnsi="Arial" w:cs="Arial"/>
          <w:color w:val="606060"/>
          <w:sz w:val="24"/>
          <w:szCs w:val="24"/>
          <w:lang w:eastAsia="ru-RU"/>
        </w:rPr>
      </w:pPr>
      <w:r w:rsidRPr="00670C97">
        <w:rPr>
          <w:rFonts w:ascii="Arial" w:eastAsia="Times New Roman" w:hAnsi="Arial" w:cs="Arial"/>
          <w:color w:val="606060"/>
          <w:sz w:val="24"/>
          <w:szCs w:val="24"/>
          <w:lang w:eastAsia="ru-RU"/>
        </w:rPr>
        <w:t>– почтовый адрес;</w:t>
      </w:r>
    </w:p>
    <w:p w:rsidR="00670C97" w:rsidRPr="00670C97" w:rsidRDefault="00670C97" w:rsidP="00670C97">
      <w:pPr>
        <w:spacing w:before="240" w:after="240" w:line="270" w:lineRule="atLeast"/>
        <w:rPr>
          <w:rFonts w:ascii="Arial" w:eastAsia="Times New Roman" w:hAnsi="Arial" w:cs="Arial"/>
          <w:color w:val="606060"/>
          <w:sz w:val="24"/>
          <w:szCs w:val="24"/>
          <w:lang w:eastAsia="ru-RU"/>
        </w:rPr>
      </w:pPr>
      <w:r w:rsidRPr="00670C97">
        <w:rPr>
          <w:rFonts w:ascii="Arial" w:eastAsia="Times New Roman" w:hAnsi="Arial" w:cs="Arial"/>
          <w:color w:val="606060"/>
          <w:sz w:val="24"/>
          <w:szCs w:val="24"/>
          <w:lang w:eastAsia="ru-RU"/>
        </w:rPr>
        <w:t>– номер сообщения;</w:t>
      </w:r>
    </w:p>
    <w:p w:rsidR="00670C97" w:rsidRPr="00670C97" w:rsidRDefault="00670C97" w:rsidP="00670C97">
      <w:pPr>
        <w:spacing w:before="240" w:after="240" w:line="270" w:lineRule="atLeast"/>
        <w:rPr>
          <w:rFonts w:ascii="Arial" w:eastAsia="Times New Roman" w:hAnsi="Arial" w:cs="Arial"/>
          <w:color w:val="606060"/>
          <w:sz w:val="24"/>
          <w:szCs w:val="24"/>
          <w:lang w:eastAsia="ru-RU"/>
        </w:rPr>
      </w:pPr>
      <w:r w:rsidRPr="00670C97">
        <w:rPr>
          <w:rFonts w:ascii="Arial" w:eastAsia="Times New Roman" w:hAnsi="Arial" w:cs="Arial"/>
          <w:color w:val="606060"/>
          <w:sz w:val="24"/>
          <w:szCs w:val="24"/>
          <w:lang w:eastAsia="ru-RU"/>
        </w:rPr>
        <w:t>– дата сообщения;</w:t>
      </w:r>
    </w:p>
    <w:p w:rsidR="00670C97" w:rsidRPr="00670C97" w:rsidRDefault="00670C97" w:rsidP="00670C97">
      <w:pPr>
        <w:spacing w:before="240" w:after="240" w:line="270" w:lineRule="atLeast"/>
        <w:rPr>
          <w:rFonts w:ascii="Arial" w:eastAsia="Times New Roman" w:hAnsi="Arial" w:cs="Arial"/>
          <w:color w:val="606060"/>
          <w:sz w:val="24"/>
          <w:szCs w:val="24"/>
          <w:lang w:eastAsia="ru-RU"/>
        </w:rPr>
      </w:pPr>
      <w:r w:rsidRPr="00670C97">
        <w:rPr>
          <w:rFonts w:ascii="Arial" w:eastAsia="Times New Roman" w:hAnsi="Arial" w:cs="Arial"/>
          <w:color w:val="606060"/>
          <w:sz w:val="24"/>
          <w:szCs w:val="24"/>
          <w:lang w:eastAsia="ru-RU"/>
        </w:rPr>
        <w:t>– вид сообщения;</w:t>
      </w:r>
    </w:p>
    <w:p w:rsidR="00670C97" w:rsidRPr="00670C97" w:rsidRDefault="00670C97" w:rsidP="00670C97">
      <w:pPr>
        <w:spacing w:before="240" w:after="240" w:line="270" w:lineRule="atLeast"/>
        <w:rPr>
          <w:rFonts w:ascii="Arial" w:eastAsia="Times New Roman" w:hAnsi="Arial" w:cs="Arial"/>
          <w:color w:val="606060"/>
          <w:sz w:val="24"/>
          <w:szCs w:val="24"/>
          <w:lang w:eastAsia="ru-RU"/>
        </w:rPr>
      </w:pPr>
      <w:r w:rsidRPr="00670C97">
        <w:rPr>
          <w:rFonts w:ascii="Arial" w:eastAsia="Times New Roman" w:hAnsi="Arial" w:cs="Arial"/>
          <w:color w:val="606060"/>
          <w:sz w:val="24"/>
          <w:szCs w:val="24"/>
          <w:lang w:eastAsia="ru-RU"/>
        </w:rPr>
        <w:t>– контактный телефон.</w:t>
      </w:r>
    </w:p>
    <w:p w:rsidR="00670C97" w:rsidRPr="00670C97" w:rsidRDefault="00670C97" w:rsidP="00670C97">
      <w:pPr>
        <w:spacing w:before="240" w:after="240" w:line="270" w:lineRule="atLeast"/>
        <w:rPr>
          <w:rFonts w:ascii="Arial" w:eastAsia="Times New Roman" w:hAnsi="Arial" w:cs="Arial"/>
          <w:color w:val="606060"/>
          <w:sz w:val="24"/>
          <w:szCs w:val="24"/>
          <w:lang w:eastAsia="ru-RU"/>
        </w:rPr>
      </w:pPr>
      <w:r w:rsidRPr="00670C97">
        <w:rPr>
          <w:rFonts w:ascii="Arial" w:eastAsia="Times New Roman" w:hAnsi="Arial" w:cs="Arial"/>
          <w:color w:val="606060"/>
          <w:sz w:val="24"/>
          <w:szCs w:val="24"/>
          <w:lang w:eastAsia="ru-RU"/>
        </w:rPr>
        <w:t>В соответствии с пунктом 4 статьи 7.1 Федерального закона № 115-ФЗ адвокаты не вправе разглашать факт передачи в Росфинмониторинг соответствующей информации.</w:t>
      </w:r>
    </w:p>
    <w:p w:rsidR="00670C97" w:rsidRPr="00670C97" w:rsidRDefault="00670C97" w:rsidP="00670C97">
      <w:pPr>
        <w:spacing w:before="240" w:after="240" w:line="270" w:lineRule="atLeast"/>
        <w:rPr>
          <w:rFonts w:ascii="Arial" w:eastAsia="Times New Roman" w:hAnsi="Arial" w:cs="Arial"/>
          <w:color w:val="606060"/>
          <w:sz w:val="24"/>
          <w:szCs w:val="24"/>
          <w:lang w:eastAsia="ru-RU"/>
        </w:rPr>
      </w:pPr>
      <w:r w:rsidRPr="00670C97">
        <w:rPr>
          <w:rFonts w:ascii="Arial" w:eastAsia="Times New Roman" w:hAnsi="Arial" w:cs="Arial"/>
          <w:color w:val="606060"/>
          <w:sz w:val="24"/>
          <w:szCs w:val="24"/>
          <w:lang w:eastAsia="ru-RU"/>
        </w:rPr>
        <w:t>При этом согласно пункту 5 статьи 7.1 Федерального закона № 115-ФЗ требование о передаче информации в Федеральную службу по финансовому мониторингу не относится к сведениям, на которые распространяется законодательство Российской Федерации о соблюдении адвокатской тайны.</w:t>
      </w:r>
    </w:p>
    <w:p w:rsidR="00670C97" w:rsidRPr="00670C97" w:rsidRDefault="00670C97" w:rsidP="00670C97">
      <w:pPr>
        <w:spacing w:before="240" w:after="240" w:line="270" w:lineRule="atLeast"/>
        <w:rPr>
          <w:rFonts w:ascii="Arial" w:eastAsia="Times New Roman" w:hAnsi="Arial" w:cs="Arial"/>
          <w:color w:val="606060"/>
          <w:sz w:val="24"/>
          <w:szCs w:val="24"/>
          <w:lang w:eastAsia="ru-RU"/>
        </w:rPr>
      </w:pPr>
      <w:r w:rsidRPr="00670C97">
        <w:rPr>
          <w:rFonts w:ascii="Arial" w:eastAsia="Times New Roman" w:hAnsi="Arial" w:cs="Arial"/>
          <w:color w:val="606060"/>
          <w:sz w:val="24"/>
          <w:szCs w:val="24"/>
          <w:lang w:eastAsia="ru-RU"/>
        </w:rPr>
        <w:t>Адвокаты при выявлении подозрительных операций вправе руководствоваться критериями и признаками необычных сделок, установленными Приказом № 103.</w:t>
      </w:r>
    </w:p>
    <w:p w:rsidR="00670C97" w:rsidRPr="00670C97" w:rsidRDefault="00670C97" w:rsidP="00670C97">
      <w:pPr>
        <w:spacing w:before="240" w:after="240" w:line="270" w:lineRule="atLeast"/>
        <w:rPr>
          <w:rFonts w:ascii="Arial" w:eastAsia="Times New Roman" w:hAnsi="Arial" w:cs="Arial"/>
          <w:color w:val="606060"/>
          <w:sz w:val="24"/>
          <w:szCs w:val="24"/>
          <w:lang w:eastAsia="ru-RU"/>
        </w:rPr>
      </w:pPr>
      <w:r w:rsidRPr="00670C97">
        <w:rPr>
          <w:rFonts w:ascii="Arial" w:eastAsia="Times New Roman" w:hAnsi="Arial" w:cs="Arial"/>
          <w:color w:val="606060"/>
          <w:sz w:val="24"/>
          <w:szCs w:val="24"/>
          <w:lang w:eastAsia="ru-RU"/>
        </w:rPr>
        <w:lastRenderedPageBreak/>
        <w:t>5.6. Хранить документы и сведения, полученные при исполнении Федерального закона № 115-ФЗ, в срок не менее пяти лет со дня прекращения отношений с клиентом.</w:t>
      </w:r>
    </w:p>
    <w:p w:rsidR="00670C97" w:rsidRPr="00670C97" w:rsidRDefault="00670C97" w:rsidP="00670C97">
      <w:pPr>
        <w:spacing w:before="240" w:after="240" w:line="270" w:lineRule="atLeast"/>
        <w:rPr>
          <w:rFonts w:ascii="Arial" w:eastAsia="Times New Roman" w:hAnsi="Arial" w:cs="Arial"/>
          <w:color w:val="606060"/>
          <w:sz w:val="24"/>
          <w:szCs w:val="24"/>
          <w:lang w:eastAsia="ru-RU"/>
        </w:rPr>
      </w:pPr>
      <w:r w:rsidRPr="00670C97">
        <w:rPr>
          <w:rFonts w:ascii="Arial" w:eastAsia="Times New Roman" w:hAnsi="Arial" w:cs="Arial"/>
          <w:color w:val="606060"/>
          <w:sz w:val="24"/>
          <w:szCs w:val="24"/>
          <w:lang w:eastAsia="ru-RU"/>
        </w:rPr>
        <w:t>6. Адвокаты в целях выявления среди своих клиентов лиц, в отношении которых имеются сведения об их причастности к экстремистской деятельности или терроризму, получаемые в соответствии с Федеральным законом № 115-ФЗ, обязаны получить доступ к перечню организаций и физических лиц, в отношении которых имеются сведения об их причастности к экстремистской деятельности или терроризму (далее – перечень).</w:t>
      </w:r>
    </w:p>
    <w:p w:rsidR="00670C97" w:rsidRPr="00670C97" w:rsidRDefault="00670C97" w:rsidP="00670C97">
      <w:pPr>
        <w:spacing w:before="240" w:after="240" w:line="270" w:lineRule="atLeast"/>
        <w:rPr>
          <w:rFonts w:ascii="Arial" w:eastAsia="Times New Roman" w:hAnsi="Arial" w:cs="Arial"/>
          <w:color w:val="606060"/>
          <w:sz w:val="24"/>
          <w:szCs w:val="24"/>
          <w:lang w:eastAsia="ru-RU"/>
        </w:rPr>
      </w:pPr>
      <w:r w:rsidRPr="00670C97">
        <w:rPr>
          <w:rFonts w:ascii="Arial" w:eastAsia="Times New Roman" w:hAnsi="Arial" w:cs="Arial"/>
          <w:color w:val="606060"/>
          <w:sz w:val="24"/>
          <w:szCs w:val="24"/>
          <w:lang w:eastAsia="ru-RU"/>
        </w:rPr>
        <w:t>В соответствии с требованиями Постановления № 804 доступ к вышеуказанному перечню осуществляется только через Личные кабинеты.</w:t>
      </w:r>
    </w:p>
    <w:p w:rsidR="00670C97" w:rsidRPr="00670C97" w:rsidRDefault="00670C97" w:rsidP="00670C97">
      <w:pPr>
        <w:spacing w:before="240" w:after="240" w:line="270" w:lineRule="atLeast"/>
        <w:rPr>
          <w:rFonts w:ascii="Arial" w:eastAsia="Times New Roman" w:hAnsi="Arial" w:cs="Arial"/>
          <w:color w:val="606060"/>
          <w:sz w:val="24"/>
          <w:szCs w:val="24"/>
          <w:lang w:eastAsia="ru-RU"/>
        </w:rPr>
      </w:pPr>
      <w:r w:rsidRPr="00670C97">
        <w:rPr>
          <w:rFonts w:ascii="Arial" w:eastAsia="Times New Roman" w:hAnsi="Arial" w:cs="Arial"/>
          <w:color w:val="606060"/>
          <w:sz w:val="24"/>
          <w:szCs w:val="24"/>
          <w:lang w:eastAsia="ru-RU"/>
        </w:rPr>
        <w:t>В целях получения доступа к перечню, а также организации работы по представлению в Росфинмониторинг сведений о подозрительных операциях адвокатам необходимо подключится к Личному кабинету.</w:t>
      </w:r>
    </w:p>
    <w:p w:rsidR="00670C97" w:rsidRPr="00670C97" w:rsidRDefault="00670C97" w:rsidP="00670C97">
      <w:pPr>
        <w:spacing w:before="240" w:after="240" w:line="270" w:lineRule="atLeast"/>
        <w:rPr>
          <w:rFonts w:ascii="Arial" w:eastAsia="Times New Roman" w:hAnsi="Arial" w:cs="Arial"/>
          <w:color w:val="606060"/>
          <w:sz w:val="24"/>
          <w:szCs w:val="24"/>
          <w:lang w:eastAsia="ru-RU"/>
        </w:rPr>
      </w:pPr>
      <w:r w:rsidRPr="00670C97">
        <w:rPr>
          <w:rFonts w:ascii="Arial" w:eastAsia="Times New Roman" w:hAnsi="Arial" w:cs="Arial"/>
          <w:color w:val="606060"/>
          <w:sz w:val="24"/>
          <w:szCs w:val="24"/>
          <w:lang w:eastAsia="ru-RU"/>
        </w:rPr>
        <w:t>Порядок вышеуказанного подключения изложен в </w:t>
      </w:r>
      <w:hyperlink r:id="rId11" w:history="1">
        <w:r w:rsidRPr="00670C97">
          <w:rPr>
            <w:rFonts w:ascii="Arial" w:eastAsia="Times New Roman" w:hAnsi="Arial" w:cs="Arial"/>
            <w:color w:val="9F372B"/>
            <w:sz w:val="24"/>
            <w:szCs w:val="24"/>
            <w:u w:val="single"/>
            <w:lang w:eastAsia="ru-RU"/>
          </w:rPr>
          <w:t xml:space="preserve">Информационном </w:t>
        </w:r>
        <w:proofErr w:type="spellStart"/>
        <w:r w:rsidRPr="00670C97">
          <w:rPr>
            <w:rFonts w:ascii="Arial" w:eastAsia="Times New Roman" w:hAnsi="Arial" w:cs="Arial"/>
            <w:color w:val="9F372B"/>
            <w:sz w:val="24"/>
            <w:szCs w:val="24"/>
            <w:u w:val="single"/>
            <w:lang w:eastAsia="ru-RU"/>
          </w:rPr>
          <w:t>сообщении</w:t>
        </w:r>
      </w:hyperlink>
      <w:r w:rsidRPr="00670C97">
        <w:rPr>
          <w:rFonts w:ascii="Arial" w:eastAsia="Times New Roman" w:hAnsi="Arial" w:cs="Arial"/>
          <w:color w:val="606060"/>
          <w:sz w:val="24"/>
          <w:szCs w:val="24"/>
          <w:lang w:eastAsia="ru-RU"/>
        </w:rPr>
        <w:t>Росфинмониторинга</w:t>
      </w:r>
      <w:proofErr w:type="spellEnd"/>
      <w:r w:rsidRPr="00670C97">
        <w:rPr>
          <w:rFonts w:ascii="Arial" w:eastAsia="Times New Roman" w:hAnsi="Arial" w:cs="Arial"/>
          <w:color w:val="606060"/>
          <w:sz w:val="24"/>
          <w:szCs w:val="24"/>
          <w:lang w:eastAsia="ru-RU"/>
        </w:rPr>
        <w:t xml:space="preserve"> от 25 ноября 2016 г. «О необходимости подключения адвокатов к Личному кабинету на официальном сайте Федеральной службы по финансовому мониторингу».</w:t>
      </w:r>
    </w:p>
    <w:p w:rsidR="00670C97" w:rsidRPr="00670C97" w:rsidRDefault="00670C97" w:rsidP="00670C97">
      <w:pPr>
        <w:spacing w:before="240" w:after="240" w:line="270" w:lineRule="atLeast"/>
        <w:rPr>
          <w:rFonts w:ascii="Arial" w:eastAsia="Times New Roman" w:hAnsi="Arial" w:cs="Arial"/>
          <w:color w:val="606060"/>
          <w:sz w:val="24"/>
          <w:szCs w:val="24"/>
          <w:lang w:eastAsia="ru-RU"/>
        </w:rPr>
      </w:pPr>
      <w:r w:rsidRPr="00670C97">
        <w:rPr>
          <w:rFonts w:ascii="Arial" w:eastAsia="Times New Roman" w:hAnsi="Arial" w:cs="Arial"/>
          <w:color w:val="606060"/>
          <w:sz w:val="24"/>
          <w:szCs w:val="24"/>
          <w:lang w:eastAsia="ru-RU"/>
        </w:rPr>
        <w:t>Для регистрации в личном кабинете на официальном сайте Росфинмониторинга без использования усиленной квалифицированной ЭП адвокатам, которые готовят или осуществляют от имени или по поручению своего клиента следующие операции с денежными средствами или иным имуществом: сделки с недвижимым имуществом, управление денежными средствами, ценными бумагами или иным имуществом клиента, управление банковскими счетами или счетами ценных бумаг, привлечение денежных средств для создания организаций, обеспечения их деятельности или управления ими, создание организаций, обеспечение их деятельности или управления ими, а также куплю-продажу организаций, необходимо:</w:t>
      </w:r>
    </w:p>
    <w:p w:rsidR="00670C97" w:rsidRPr="00670C97" w:rsidRDefault="00670C97" w:rsidP="00670C97">
      <w:pPr>
        <w:spacing w:before="240" w:after="240" w:line="270" w:lineRule="atLeast"/>
        <w:rPr>
          <w:rFonts w:ascii="Arial" w:eastAsia="Times New Roman" w:hAnsi="Arial" w:cs="Arial"/>
          <w:color w:val="606060"/>
          <w:sz w:val="24"/>
          <w:szCs w:val="24"/>
          <w:lang w:eastAsia="ru-RU"/>
        </w:rPr>
      </w:pPr>
      <w:r w:rsidRPr="00670C97">
        <w:rPr>
          <w:rFonts w:ascii="Arial" w:eastAsia="Times New Roman" w:hAnsi="Arial" w:cs="Arial"/>
          <w:color w:val="606060"/>
          <w:sz w:val="24"/>
          <w:szCs w:val="24"/>
          <w:lang w:eastAsia="ru-RU"/>
        </w:rPr>
        <w:t>– заполнить и отправить соответствующую заявку на подключение к личному кабинету на официальном сайте Росфинмониторинга, размещенную по адресу </w:t>
      </w:r>
      <w:hyperlink r:id="rId12" w:history="1">
        <w:r w:rsidRPr="00670C97">
          <w:rPr>
            <w:rFonts w:ascii="Arial" w:eastAsia="Times New Roman" w:hAnsi="Arial" w:cs="Arial"/>
            <w:color w:val="9F372B"/>
            <w:sz w:val="24"/>
            <w:szCs w:val="24"/>
            <w:u w:val="single"/>
            <w:lang w:eastAsia="ru-RU"/>
          </w:rPr>
          <w:t>https://portal.fedsfm.ru</w:t>
        </w:r>
      </w:hyperlink>
      <w:r w:rsidRPr="00670C97">
        <w:rPr>
          <w:rFonts w:ascii="Arial" w:eastAsia="Times New Roman" w:hAnsi="Arial" w:cs="Arial"/>
          <w:color w:val="606060"/>
          <w:sz w:val="24"/>
          <w:szCs w:val="24"/>
          <w:lang w:eastAsia="ru-RU"/>
        </w:rPr>
        <w:t>;</w:t>
      </w:r>
    </w:p>
    <w:p w:rsidR="00670C97" w:rsidRPr="00670C97" w:rsidRDefault="00670C97" w:rsidP="00670C97">
      <w:pPr>
        <w:spacing w:before="240" w:after="240" w:line="270" w:lineRule="atLeast"/>
        <w:rPr>
          <w:rFonts w:ascii="Arial" w:eastAsia="Times New Roman" w:hAnsi="Arial" w:cs="Arial"/>
          <w:color w:val="606060"/>
          <w:sz w:val="24"/>
          <w:szCs w:val="24"/>
          <w:lang w:eastAsia="ru-RU"/>
        </w:rPr>
      </w:pPr>
      <w:r w:rsidRPr="00670C97">
        <w:rPr>
          <w:rFonts w:ascii="Arial" w:eastAsia="Times New Roman" w:hAnsi="Arial" w:cs="Arial"/>
          <w:color w:val="606060"/>
          <w:sz w:val="24"/>
          <w:szCs w:val="24"/>
          <w:lang w:eastAsia="ru-RU"/>
        </w:rPr>
        <w:t>– направить заявку на подключение к личному кабинету на бумажном носителе, полученную на указанный при заполнении электронной заявки адрес электронной почты, с подписью адвоката и печатью (при наличии) по адресу: 107450, г. Москва, ул. Мясницкая, д. 39, стр. 1.</w:t>
      </w:r>
    </w:p>
    <w:p w:rsidR="00670C97" w:rsidRPr="00670C97" w:rsidRDefault="00670C97" w:rsidP="00670C97">
      <w:pPr>
        <w:spacing w:before="240" w:after="240" w:line="270" w:lineRule="atLeast"/>
        <w:rPr>
          <w:rFonts w:ascii="Arial" w:eastAsia="Times New Roman" w:hAnsi="Arial" w:cs="Arial"/>
          <w:color w:val="606060"/>
          <w:sz w:val="24"/>
          <w:szCs w:val="24"/>
          <w:lang w:eastAsia="ru-RU"/>
        </w:rPr>
      </w:pPr>
      <w:r w:rsidRPr="00670C97">
        <w:rPr>
          <w:rFonts w:ascii="Arial" w:eastAsia="Times New Roman" w:hAnsi="Arial" w:cs="Arial"/>
          <w:color w:val="606060"/>
          <w:sz w:val="24"/>
          <w:szCs w:val="24"/>
          <w:lang w:eastAsia="ru-RU"/>
        </w:rPr>
        <w:t>К заявке на бумажном носителе необходимо приложить скан-копию документа, подтверждающего статус адвоката.</w:t>
      </w:r>
    </w:p>
    <w:p w:rsidR="00670C97" w:rsidRPr="00670C97" w:rsidRDefault="00670C97" w:rsidP="00670C97">
      <w:pPr>
        <w:spacing w:before="240" w:after="240" w:line="270" w:lineRule="atLeast"/>
        <w:rPr>
          <w:rFonts w:ascii="Arial" w:eastAsia="Times New Roman" w:hAnsi="Arial" w:cs="Arial"/>
          <w:color w:val="606060"/>
          <w:sz w:val="24"/>
          <w:szCs w:val="24"/>
          <w:lang w:eastAsia="ru-RU"/>
        </w:rPr>
      </w:pPr>
      <w:r w:rsidRPr="00670C97">
        <w:rPr>
          <w:rFonts w:ascii="Arial" w:eastAsia="Times New Roman" w:hAnsi="Arial" w:cs="Arial"/>
          <w:color w:val="606060"/>
          <w:sz w:val="24"/>
          <w:szCs w:val="24"/>
          <w:lang w:eastAsia="ru-RU"/>
        </w:rPr>
        <w:t>Для регистрации в личном кабинете с использованием ЭП необходимо с помощью интерактивной формы, размещенной в разделе «Регистрация с использованием электронной подписи» официального сайта Росфинмониторинга заполнить электронную заявку на регистрацию.</w:t>
      </w:r>
    </w:p>
    <w:p w:rsidR="00670C97" w:rsidRPr="00670C97" w:rsidRDefault="00670C97" w:rsidP="00670C97">
      <w:pPr>
        <w:spacing w:before="240" w:after="240" w:line="270" w:lineRule="atLeast"/>
        <w:rPr>
          <w:rFonts w:ascii="Arial" w:eastAsia="Times New Roman" w:hAnsi="Arial" w:cs="Arial"/>
          <w:color w:val="606060"/>
          <w:sz w:val="24"/>
          <w:szCs w:val="24"/>
          <w:lang w:eastAsia="ru-RU"/>
        </w:rPr>
      </w:pPr>
      <w:r w:rsidRPr="00670C97">
        <w:rPr>
          <w:rFonts w:ascii="Arial" w:eastAsia="Times New Roman" w:hAnsi="Arial" w:cs="Arial"/>
          <w:color w:val="606060"/>
          <w:sz w:val="24"/>
          <w:szCs w:val="24"/>
          <w:lang w:eastAsia="ru-RU"/>
        </w:rPr>
        <w:t>Электронная заявка на регистрацию подписывается ЭП адвоката.</w:t>
      </w:r>
    </w:p>
    <w:p w:rsidR="00670C97" w:rsidRPr="00670C97" w:rsidRDefault="00670C97" w:rsidP="00670C97">
      <w:pPr>
        <w:spacing w:before="240" w:after="240" w:line="270" w:lineRule="atLeast"/>
        <w:rPr>
          <w:rFonts w:ascii="Arial" w:eastAsia="Times New Roman" w:hAnsi="Arial" w:cs="Arial"/>
          <w:color w:val="606060"/>
          <w:sz w:val="24"/>
          <w:szCs w:val="24"/>
          <w:lang w:eastAsia="ru-RU"/>
        </w:rPr>
      </w:pPr>
      <w:r w:rsidRPr="00670C97">
        <w:rPr>
          <w:rFonts w:ascii="Arial" w:eastAsia="Times New Roman" w:hAnsi="Arial" w:cs="Arial"/>
          <w:color w:val="606060"/>
          <w:sz w:val="24"/>
          <w:szCs w:val="24"/>
          <w:lang w:eastAsia="ru-RU"/>
        </w:rPr>
        <w:lastRenderedPageBreak/>
        <w:t>После успешной первичной авторизации в личном кабинете адвокату необходимо изменить пароль доступа к своему личному кабинету.</w:t>
      </w:r>
    </w:p>
    <w:p w:rsidR="00670C97" w:rsidRPr="00670C97" w:rsidRDefault="00670C97" w:rsidP="00670C97">
      <w:pPr>
        <w:spacing w:before="240" w:line="270" w:lineRule="atLeast"/>
        <w:rPr>
          <w:rFonts w:ascii="Arial" w:eastAsia="Times New Roman" w:hAnsi="Arial" w:cs="Arial"/>
          <w:color w:val="606060"/>
          <w:sz w:val="24"/>
          <w:szCs w:val="24"/>
          <w:lang w:eastAsia="ru-RU"/>
        </w:rPr>
      </w:pPr>
      <w:r w:rsidRPr="00670C97">
        <w:rPr>
          <w:rFonts w:ascii="Arial" w:eastAsia="Times New Roman" w:hAnsi="Arial" w:cs="Arial"/>
          <w:color w:val="606060"/>
          <w:sz w:val="24"/>
          <w:szCs w:val="24"/>
          <w:lang w:eastAsia="ru-RU"/>
        </w:rPr>
        <w:t>Адвокаты изучают схемы и типологии легализации (отмывания) преступных доходов и финансированию терроризма, размещенные в открытых источниках информации, а также в Личном кабинете.</w:t>
      </w:r>
    </w:p>
    <w:p w:rsidR="002B2B84" w:rsidRPr="00670C97" w:rsidRDefault="002B2B84" w:rsidP="00670C97"/>
    <w:sectPr w:rsidR="002B2B84" w:rsidRPr="00670C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C97"/>
    <w:rsid w:val="002B2B84"/>
    <w:rsid w:val="00670C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E2A732-246C-4B77-92E9-F5EBB5C2F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670C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70C97"/>
    <w:rPr>
      <w:b/>
      <w:bCs/>
    </w:rPr>
  </w:style>
  <w:style w:type="character" w:styleId="a4">
    <w:name w:val="Hyperlink"/>
    <w:basedOn w:val="a0"/>
    <w:uiPriority w:val="99"/>
    <w:semiHidden/>
    <w:unhideWhenUsed/>
    <w:rsid w:val="00670C97"/>
    <w:rPr>
      <w:color w:val="0000FF"/>
      <w:u w:val="single"/>
    </w:rPr>
  </w:style>
  <w:style w:type="character" w:customStyle="1" w:styleId="10">
    <w:name w:val="Заголовок 1 Знак"/>
    <w:basedOn w:val="a0"/>
    <w:link w:val="1"/>
    <w:uiPriority w:val="9"/>
    <w:rsid w:val="00670C97"/>
    <w:rPr>
      <w:rFonts w:ascii="Times New Roman" w:eastAsia="Times New Roman" w:hAnsi="Times New Roman" w:cs="Times New Roman"/>
      <w:b/>
      <w:bCs/>
      <w:kern w:val="36"/>
      <w:sz w:val="48"/>
      <w:szCs w:val="48"/>
      <w:lang w:eastAsia="ru-RU"/>
    </w:rPr>
  </w:style>
  <w:style w:type="paragraph" w:styleId="a5">
    <w:name w:val="Normal (Web)"/>
    <w:basedOn w:val="a"/>
    <w:uiPriority w:val="99"/>
    <w:semiHidden/>
    <w:unhideWhenUsed/>
    <w:rsid w:val="00670C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unter">
    <w:name w:val="counter"/>
    <w:basedOn w:val="a0"/>
    <w:rsid w:val="00670C97"/>
  </w:style>
  <w:style w:type="paragraph" w:styleId="z-">
    <w:name w:val="HTML Top of Form"/>
    <w:basedOn w:val="a"/>
    <w:next w:val="a"/>
    <w:link w:val="z-0"/>
    <w:hidden/>
    <w:uiPriority w:val="99"/>
    <w:semiHidden/>
    <w:unhideWhenUsed/>
    <w:rsid w:val="00670C9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70C97"/>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70C9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70C97"/>
    <w:rPr>
      <w:rFonts w:ascii="Arial" w:eastAsia="Times New Roman" w:hAnsi="Arial" w:cs="Arial"/>
      <w:vanish/>
      <w:sz w:val="16"/>
      <w:szCs w:val="16"/>
      <w:lang w:eastAsia="ru-RU"/>
    </w:rPr>
  </w:style>
  <w:style w:type="character" w:customStyle="1" w:styleId="news-date-time">
    <w:name w:val="news-date-time"/>
    <w:basedOn w:val="a0"/>
    <w:rsid w:val="00670C97"/>
  </w:style>
  <w:style w:type="paragraph" w:customStyle="1" w:styleId="contentdefault1">
    <w:name w:val="content_default1"/>
    <w:basedOn w:val="a"/>
    <w:rsid w:val="00670C9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59807">
      <w:bodyDiv w:val="1"/>
      <w:marLeft w:val="0"/>
      <w:marRight w:val="0"/>
      <w:marTop w:val="0"/>
      <w:marBottom w:val="0"/>
      <w:divBdr>
        <w:top w:val="none" w:sz="0" w:space="0" w:color="auto"/>
        <w:left w:val="none" w:sz="0" w:space="0" w:color="auto"/>
        <w:bottom w:val="none" w:sz="0" w:space="0" w:color="auto"/>
        <w:right w:val="none" w:sz="0" w:space="0" w:color="auto"/>
      </w:divBdr>
      <w:divsChild>
        <w:div w:id="104085855">
          <w:marLeft w:val="0"/>
          <w:marRight w:val="0"/>
          <w:marTop w:val="0"/>
          <w:marBottom w:val="30"/>
          <w:divBdr>
            <w:top w:val="none" w:sz="0" w:space="0" w:color="auto"/>
            <w:left w:val="none" w:sz="0" w:space="0" w:color="auto"/>
            <w:bottom w:val="none" w:sz="0" w:space="0" w:color="auto"/>
            <w:right w:val="none" w:sz="0" w:space="0" w:color="auto"/>
          </w:divBdr>
          <w:divsChild>
            <w:div w:id="1577008960">
              <w:marLeft w:val="0"/>
              <w:marRight w:val="0"/>
              <w:marTop w:val="0"/>
              <w:marBottom w:val="0"/>
              <w:divBdr>
                <w:top w:val="none" w:sz="0" w:space="0" w:color="auto"/>
                <w:left w:val="none" w:sz="0" w:space="0" w:color="auto"/>
                <w:bottom w:val="none" w:sz="0" w:space="0" w:color="auto"/>
                <w:right w:val="none" w:sz="0" w:space="0" w:color="auto"/>
              </w:divBdr>
              <w:divsChild>
                <w:div w:id="1583022192">
                  <w:marLeft w:val="0"/>
                  <w:marRight w:val="0"/>
                  <w:marTop w:val="0"/>
                  <w:marBottom w:val="0"/>
                  <w:divBdr>
                    <w:top w:val="none" w:sz="0" w:space="0" w:color="auto"/>
                    <w:left w:val="none" w:sz="0" w:space="0" w:color="auto"/>
                    <w:bottom w:val="none" w:sz="0" w:space="0" w:color="auto"/>
                    <w:right w:val="none" w:sz="0" w:space="0" w:color="auto"/>
                  </w:divBdr>
                  <w:divsChild>
                    <w:div w:id="592084273">
                      <w:marLeft w:val="0"/>
                      <w:marRight w:val="0"/>
                      <w:marTop w:val="0"/>
                      <w:marBottom w:val="0"/>
                      <w:divBdr>
                        <w:top w:val="none" w:sz="0" w:space="0" w:color="auto"/>
                        <w:left w:val="none" w:sz="0" w:space="0" w:color="auto"/>
                        <w:bottom w:val="none" w:sz="0" w:space="0" w:color="auto"/>
                        <w:right w:val="none" w:sz="0" w:space="0" w:color="auto"/>
                      </w:divBdr>
                      <w:divsChild>
                        <w:div w:id="3754467">
                          <w:marLeft w:val="150"/>
                          <w:marRight w:val="0"/>
                          <w:marTop w:val="0"/>
                          <w:marBottom w:val="0"/>
                          <w:divBdr>
                            <w:top w:val="none" w:sz="0" w:space="0" w:color="auto"/>
                            <w:left w:val="none" w:sz="0" w:space="0" w:color="auto"/>
                            <w:bottom w:val="none" w:sz="0" w:space="0" w:color="auto"/>
                            <w:right w:val="none" w:sz="0" w:space="0" w:color="auto"/>
                          </w:divBdr>
                        </w:div>
                        <w:div w:id="724523893">
                          <w:marLeft w:val="150"/>
                          <w:marRight w:val="0"/>
                          <w:marTop w:val="0"/>
                          <w:marBottom w:val="0"/>
                          <w:divBdr>
                            <w:top w:val="none" w:sz="0" w:space="0" w:color="auto"/>
                            <w:left w:val="none" w:sz="0" w:space="0" w:color="auto"/>
                            <w:bottom w:val="none" w:sz="0" w:space="0" w:color="auto"/>
                            <w:right w:val="none" w:sz="0" w:space="0" w:color="auto"/>
                          </w:divBdr>
                        </w:div>
                        <w:div w:id="85800720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274534">
              <w:marLeft w:val="0"/>
              <w:marRight w:val="0"/>
              <w:marTop w:val="0"/>
              <w:marBottom w:val="30"/>
              <w:divBdr>
                <w:top w:val="none" w:sz="0" w:space="0" w:color="auto"/>
                <w:left w:val="none" w:sz="0" w:space="0" w:color="auto"/>
                <w:bottom w:val="none" w:sz="0" w:space="0" w:color="auto"/>
                <w:right w:val="none" w:sz="0" w:space="0" w:color="auto"/>
              </w:divBdr>
              <w:divsChild>
                <w:div w:id="2325453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B92E0DFDFBA79E5521250F990C30EE5E1FF92D3DA3F04F46605A9E727EF9491240C8F2E1B88205WDx9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E7B92E0DFDFBA79E5521250F990C30EE5917F12C39A0AD454E39569C7571A65E1509C4F3E1B882W0x5K" TargetMode="External"/><Relationship Id="rId12" Type="http://schemas.openxmlformats.org/officeDocument/2006/relationships/hyperlink" Target="https://portal.fedsfm.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7B92E0DFDFBA79E5521250F990C30EE5E1FF92D3DA3F04F46605A9E727EF9491240C8F2E1B88204WDx8K" TargetMode="External"/><Relationship Id="rId11" Type="http://schemas.openxmlformats.org/officeDocument/2006/relationships/hyperlink" Target="http://fparf.ru/documents/resheniya_pod_ft/42088/" TargetMode="External"/><Relationship Id="rId5" Type="http://schemas.openxmlformats.org/officeDocument/2006/relationships/control" Target="activeX/activeX1.xml"/><Relationship Id="rId10" Type="http://schemas.openxmlformats.org/officeDocument/2006/relationships/hyperlink" Target="consultantplus://offline/ref=24B6C96AD6813BC6BB1988A5437B1895EC38AA08722261BE84D7645EF52AC5H" TargetMode="External"/><Relationship Id="rId4" Type="http://schemas.openxmlformats.org/officeDocument/2006/relationships/image" Target="media/image1.wmf"/><Relationship Id="rId9" Type="http://schemas.openxmlformats.org/officeDocument/2006/relationships/hyperlink" Target="http://www.fedsfm.ru/" TargetMode="Externa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2419</Words>
  <Characters>13793</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Оберман Ирина Александровна</dc:creator>
  <cp:keywords/>
  <dc:description/>
  <cp:lastModifiedBy>Оберман Ирина Александровна</cp:lastModifiedBy>
  <cp:revision>1</cp:revision>
  <dcterms:created xsi:type="dcterms:W3CDTF">2017-12-18T05:48:00Z</dcterms:created>
  <dcterms:modified xsi:type="dcterms:W3CDTF">2017-12-18T05:49:00Z</dcterms:modified>
</cp:coreProperties>
</file>