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E7A" w:rsidRPr="00C86F61" w:rsidRDefault="00B17E7A" w:rsidP="00C86F61">
      <w:pPr>
        <w:keepNext/>
        <w:ind w:firstLine="709"/>
        <w:jc w:val="center"/>
        <w:outlineLvl w:val="3"/>
        <w:rPr>
          <w:rFonts w:ascii="Sylfaen" w:hAnsi="Sylfaen" w:cs="Tahoma"/>
          <w:sz w:val="24"/>
          <w:szCs w:val="24"/>
          <w:u w:val="single"/>
        </w:rPr>
      </w:pPr>
    </w:p>
    <w:p w:rsidR="00B17E7A" w:rsidRPr="00C86F61" w:rsidRDefault="00B17E7A"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rsidR="00B17E7A" w:rsidRPr="00C86F61" w:rsidRDefault="00B17E7A" w:rsidP="00C86F61">
      <w:pPr>
        <w:ind w:firstLine="709"/>
        <w:jc w:val="center"/>
        <w:rPr>
          <w:rFonts w:ascii="Sylfaen" w:hAnsi="Sylfaen"/>
          <w:b/>
          <w:sz w:val="24"/>
          <w:szCs w:val="24"/>
        </w:rPr>
      </w:pPr>
      <w:proofErr w:type="gramStart"/>
      <w:r w:rsidRPr="00C86F61">
        <w:rPr>
          <w:rFonts w:ascii="Sylfaen" w:hAnsi="Sylfaen"/>
          <w:b/>
          <w:sz w:val="24"/>
          <w:szCs w:val="24"/>
        </w:rPr>
        <w:t xml:space="preserve">ВЫПУСК  </w:t>
      </w:r>
      <w:r w:rsidR="00272466">
        <w:rPr>
          <w:rFonts w:ascii="Sylfaen" w:hAnsi="Sylfaen"/>
          <w:b/>
          <w:sz w:val="24"/>
          <w:szCs w:val="24"/>
        </w:rPr>
        <w:t>№</w:t>
      </w:r>
      <w:proofErr w:type="gramEnd"/>
      <w:r w:rsidR="00272466">
        <w:rPr>
          <w:rFonts w:ascii="Sylfaen" w:hAnsi="Sylfaen"/>
          <w:b/>
          <w:sz w:val="24"/>
          <w:szCs w:val="24"/>
        </w:rPr>
        <w:t xml:space="preserve"> </w:t>
      </w:r>
      <w:r w:rsidR="005B61AE">
        <w:rPr>
          <w:rFonts w:ascii="Sylfaen" w:hAnsi="Sylfaen"/>
          <w:b/>
          <w:sz w:val="24"/>
          <w:szCs w:val="24"/>
        </w:rPr>
        <w:t>10</w:t>
      </w:r>
      <w:r w:rsidRPr="00C86F61">
        <w:rPr>
          <w:rFonts w:ascii="Sylfaen" w:hAnsi="Sylfaen"/>
          <w:b/>
          <w:sz w:val="24"/>
          <w:szCs w:val="24"/>
        </w:rPr>
        <w:t xml:space="preserve"> (1</w:t>
      </w:r>
      <w:r w:rsidR="005422A0">
        <w:rPr>
          <w:rFonts w:ascii="Sylfaen" w:hAnsi="Sylfaen"/>
          <w:b/>
          <w:sz w:val="24"/>
          <w:szCs w:val="24"/>
        </w:rPr>
        <w:t>7</w:t>
      </w:r>
      <w:r w:rsidR="005B61AE">
        <w:rPr>
          <w:rFonts w:ascii="Sylfaen" w:hAnsi="Sylfaen"/>
          <w:b/>
          <w:sz w:val="24"/>
          <w:szCs w:val="24"/>
        </w:rPr>
        <w:t>5</w:t>
      </w:r>
      <w:r w:rsidRPr="00C86F61">
        <w:rPr>
          <w:rFonts w:ascii="Sylfaen" w:hAnsi="Sylfaen"/>
          <w:b/>
          <w:sz w:val="24"/>
          <w:szCs w:val="24"/>
        </w:rPr>
        <w:t>)</w:t>
      </w:r>
    </w:p>
    <w:p w:rsidR="00B17E7A" w:rsidRPr="00C86F61" w:rsidRDefault="00B17E7A" w:rsidP="00C86F61">
      <w:pPr>
        <w:ind w:firstLine="709"/>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rPr>
          <w:rFonts w:ascii="Sylfaen" w:hAnsi="Sylfaen"/>
          <w:sz w:val="24"/>
          <w:szCs w:val="24"/>
        </w:rPr>
      </w:pPr>
    </w:p>
    <w:p w:rsidR="00B17E7A" w:rsidRPr="00C86F61" w:rsidRDefault="00B17E7A" w:rsidP="00C86F61">
      <w:pPr>
        <w:ind w:firstLine="709"/>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733022" w:rsidRDefault="00B17E7A" w:rsidP="00C86F61">
      <w:pPr>
        <w:ind w:firstLine="709"/>
        <w:jc w:val="center"/>
        <w:rPr>
          <w:rFonts w:ascii="Sylfaen" w:hAnsi="Sylfaen"/>
          <w:sz w:val="24"/>
          <w:szCs w:val="24"/>
        </w:rPr>
      </w:pPr>
      <w:r w:rsidRPr="00C86F61">
        <w:rPr>
          <w:rFonts w:ascii="Sylfaen" w:hAnsi="Sylfaen"/>
          <w:sz w:val="24"/>
          <w:szCs w:val="24"/>
        </w:rPr>
        <w:t>Красноярск 201</w:t>
      </w:r>
      <w:r w:rsidR="00733022" w:rsidRPr="00733022">
        <w:rPr>
          <w:rFonts w:ascii="Sylfaen" w:hAnsi="Sylfaen"/>
          <w:sz w:val="24"/>
          <w:szCs w:val="24"/>
        </w:rPr>
        <w:t>9</w:t>
      </w:r>
    </w:p>
    <w:p w:rsidR="00B17E7A" w:rsidRPr="00C86F61" w:rsidRDefault="00B17E7A" w:rsidP="00C86F61">
      <w:pPr>
        <w:shd w:val="clear" w:color="auto" w:fill="FFFFFF"/>
        <w:spacing w:after="0" w:line="360" w:lineRule="auto"/>
        <w:ind w:firstLine="709"/>
        <w:jc w:val="center"/>
        <w:outlineLvl w:val="1"/>
        <w:rPr>
          <w:rFonts w:ascii="Sylfaen" w:hAnsi="Sylfaen"/>
          <w:b/>
          <w:sz w:val="24"/>
          <w:szCs w:val="24"/>
          <w:lang w:eastAsia="ru-RU"/>
        </w:rPr>
      </w:pPr>
    </w:p>
    <w:p w:rsidR="00B17E7A" w:rsidRPr="00C86F61" w:rsidRDefault="00B17E7A" w:rsidP="00C86F61">
      <w:pPr>
        <w:rPr>
          <w:rFonts w:ascii="Sylfaen" w:hAnsi="Sylfaen"/>
          <w:sz w:val="24"/>
          <w:szCs w:val="24"/>
        </w:rPr>
      </w:pPr>
    </w:p>
    <w:p w:rsidR="00B17E7A" w:rsidRPr="00C86F61" w:rsidRDefault="00B17E7A" w:rsidP="00C86F61">
      <w:pPr>
        <w:widowControl w:val="0"/>
        <w:autoSpaceDE w:val="0"/>
        <w:autoSpaceDN w:val="0"/>
        <w:adjustRightInd w:val="0"/>
        <w:spacing w:after="0" w:line="240" w:lineRule="auto"/>
        <w:rPr>
          <w:rFonts w:ascii="Sylfaen" w:hAnsi="Sylfaen"/>
          <w:sz w:val="24"/>
          <w:szCs w:val="24"/>
        </w:rPr>
        <w:sectPr w:rsidR="00B17E7A" w:rsidRPr="00C86F61" w:rsidSect="0086396F">
          <w:footerReference w:type="even" r:id="rId8"/>
          <w:footerReference w:type="default" r:id="rId9"/>
          <w:pgSz w:w="11906" w:h="16838"/>
          <w:pgMar w:top="0" w:right="746" w:bottom="0" w:left="595" w:header="0" w:footer="0" w:gutter="0"/>
          <w:cols w:space="720"/>
          <w:noEndnote/>
        </w:sectPr>
      </w:pPr>
    </w:p>
    <w:p w:rsidR="005B61AE" w:rsidRPr="00B6541E" w:rsidRDefault="005B61AE" w:rsidP="005B61AE">
      <w:pPr>
        <w:pStyle w:val="ConsPlusNormal"/>
        <w:jc w:val="both"/>
        <w:outlineLvl w:val="0"/>
        <w:rPr>
          <w:rFonts w:ascii="Sylfaen" w:hAnsi="Sylfaen" w:cs="Helvetica"/>
          <w:b/>
          <w:bCs/>
          <w:color w:val="333333"/>
          <w:sz w:val="24"/>
          <w:szCs w:val="24"/>
          <w:shd w:val="clear" w:color="auto" w:fill="FFFFFF"/>
        </w:rPr>
      </w:pPr>
      <w:bookmarkStart w:id="0" w:name="Par29"/>
      <w:bookmarkEnd w:id="0"/>
      <w:r w:rsidRPr="00B6541E">
        <w:rPr>
          <w:rFonts w:ascii="Sylfaen" w:hAnsi="Sylfaen" w:cs="Helvetica"/>
          <w:b/>
          <w:bCs/>
          <w:color w:val="333333"/>
          <w:sz w:val="24"/>
          <w:szCs w:val="24"/>
          <w:shd w:val="clear" w:color="auto" w:fill="FFFFFF"/>
        </w:rPr>
        <w:lastRenderedPageBreak/>
        <w:t>Непредставление документов, удостоверяющих квалификацию, не является основанием для отказа в признании безработным.</w:t>
      </w:r>
    </w:p>
    <w:p w:rsidR="005B61AE" w:rsidRPr="00B6541E" w:rsidRDefault="005B61AE" w:rsidP="005B61AE">
      <w:pPr>
        <w:pStyle w:val="ConsPlusNormal"/>
        <w:jc w:val="both"/>
        <w:outlineLvl w:val="0"/>
        <w:rPr>
          <w:rFonts w:ascii="Sylfaen" w:hAnsi="Sylfaen"/>
          <w:sz w:val="24"/>
          <w:szCs w:val="24"/>
        </w:rPr>
      </w:pPr>
    </w:p>
    <w:p w:rsidR="005B61AE" w:rsidRPr="00B6541E" w:rsidRDefault="005B61AE" w:rsidP="005B61AE">
      <w:pPr>
        <w:pStyle w:val="ConsPlusTitle"/>
        <w:jc w:val="center"/>
        <w:outlineLvl w:val="0"/>
        <w:rPr>
          <w:rFonts w:ascii="Sylfaen" w:hAnsi="Sylfaen"/>
          <w:szCs w:val="24"/>
        </w:rPr>
      </w:pPr>
      <w:r w:rsidRPr="00B6541E">
        <w:rPr>
          <w:rFonts w:ascii="Sylfaen" w:hAnsi="Sylfaen"/>
          <w:szCs w:val="24"/>
        </w:rPr>
        <w:t>КОНСТИТУЦИОННЫЙ СУД РОССИЙСКОЙ ФЕДЕРАЦИИ</w:t>
      </w:r>
    </w:p>
    <w:p w:rsidR="005B61AE" w:rsidRPr="00B6541E" w:rsidRDefault="005B61AE" w:rsidP="005B61AE">
      <w:pPr>
        <w:pStyle w:val="ConsPlusTitle"/>
        <w:jc w:val="center"/>
        <w:rPr>
          <w:rFonts w:ascii="Sylfaen" w:hAnsi="Sylfaen"/>
          <w:szCs w:val="24"/>
        </w:rPr>
      </w:pPr>
    </w:p>
    <w:p w:rsidR="005B61AE" w:rsidRPr="00B6541E" w:rsidRDefault="005B61AE" w:rsidP="005B61AE">
      <w:pPr>
        <w:pStyle w:val="ConsPlusTitle"/>
        <w:jc w:val="center"/>
        <w:rPr>
          <w:rFonts w:ascii="Sylfaen" w:hAnsi="Sylfaen"/>
          <w:szCs w:val="24"/>
        </w:rPr>
      </w:pPr>
      <w:r w:rsidRPr="00B6541E">
        <w:rPr>
          <w:rFonts w:ascii="Sylfaen" w:hAnsi="Sylfaen"/>
          <w:szCs w:val="24"/>
        </w:rPr>
        <w:t>Именем Российской Федерации</w:t>
      </w:r>
    </w:p>
    <w:p w:rsidR="005B61AE" w:rsidRPr="00B6541E" w:rsidRDefault="005B61AE" w:rsidP="005B61AE">
      <w:pPr>
        <w:pStyle w:val="ConsPlusTitle"/>
        <w:jc w:val="center"/>
        <w:rPr>
          <w:rFonts w:ascii="Sylfaen" w:hAnsi="Sylfaen"/>
          <w:szCs w:val="24"/>
        </w:rPr>
      </w:pPr>
    </w:p>
    <w:p w:rsidR="005B61AE" w:rsidRPr="00B6541E" w:rsidRDefault="005B61AE" w:rsidP="005B61AE">
      <w:pPr>
        <w:pStyle w:val="ConsPlusTitle"/>
        <w:jc w:val="center"/>
        <w:rPr>
          <w:rFonts w:ascii="Sylfaen" w:hAnsi="Sylfaen"/>
          <w:szCs w:val="24"/>
        </w:rPr>
      </w:pPr>
      <w:r w:rsidRPr="00B6541E">
        <w:rPr>
          <w:rFonts w:ascii="Sylfaen" w:hAnsi="Sylfaen"/>
          <w:szCs w:val="24"/>
        </w:rPr>
        <w:t>ПОСТАНОВЛЕНИЕ</w:t>
      </w:r>
    </w:p>
    <w:p w:rsidR="005B61AE" w:rsidRPr="00B6541E" w:rsidRDefault="005B61AE" w:rsidP="005B61AE">
      <w:pPr>
        <w:pStyle w:val="ConsPlusTitle"/>
        <w:jc w:val="center"/>
        <w:rPr>
          <w:rFonts w:ascii="Sylfaen" w:hAnsi="Sylfaen"/>
          <w:szCs w:val="24"/>
        </w:rPr>
      </w:pPr>
      <w:r w:rsidRPr="00B6541E">
        <w:rPr>
          <w:rFonts w:ascii="Sylfaen" w:hAnsi="Sylfaen"/>
          <w:szCs w:val="24"/>
        </w:rPr>
        <w:t>от 8 октября 2019 г. N 31-П</w:t>
      </w:r>
    </w:p>
    <w:p w:rsidR="005B61AE" w:rsidRPr="00B6541E" w:rsidRDefault="005B61AE" w:rsidP="005B61AE">
      <w:pPr>
        <w:pStyle w:val="ConsPlusTitle"/>
        <w:ind w:firstLine="540"/>
        <w:jc w:val="both"/>
        <w:rPr>
          <w:rFonts w:ascii="Sylfaen" w:hAnsi="Sylfaen"/>
          <w:szCs w:val="24"/>
        </w:rPr>
      </w:pPr>
    </w:p>
    <w:p w:rsidR="005B61AE" w:rsidRPr="00B6541E" w:rsidRDefault="005B61AE" w:rsidP="005B61AE">
      <w:pPr>
        <w:pStyle w:val="ConsPlusTitle"/>
        <w:jc w:val="center"/>
        <w:rPr>
          <w:rFonts w:ascii="Sylfaen" w:hAnsi="Sylfaen"/>
          <w:szCs w:val="24"/>
        </w:rPr>
      </w:pPr>
      <w:bookmarkStart w:id="1" w:name="_Hlk25599384"/>
      <w:r w:rsidRPr="00B6541E">
        <w:rPr>
          <w:rFonts w:ascii="Sylfaen" w:hAnsi="Sylfaen"/>
          <w:szCs w:val="24"/>
        </w:rPr>
        <w:t>ПО ДЕЛУ</w:t>
      </w:r>
    </w:p>
    <w:p w:rsidR="005B61AE" w:rsidRPr="00B6541E" w:rsidRDefault="005B61AE" w:rsidP="005B61AE">
      <w:pPr>
        <w:pStyle w:val="ConsPlusTitle"/>
        <w:jc w:val="center"/>
        <w:rPr>
          <w:rFonts w:ascii="Sylfaen" w:hAnsi="Sylfaen"/>
          <w:szCs w:val="24"/>
        </w:rPr>
      </w:pPr>
      <w:r w:rsidRPr="00B6541E">
        <w:rPr>
          <w:rFonts w:ascii="Sylfaen" w:hAnsi="Sylfaen"/>
          <w:szCs w:val="24"/>
        </w:rPr>
        <w:t>О ПРОВЕРКЕ КОНСТИТУЦИОННОСТИ ПОЛОЖЕНИЙ ПУНКТОВ 1 И 2</w:t>
      </w:r>
    </w:p>
    <w:p w:rsidR="005B61AE" w:rsidRPr="00B6541E" w:rsidRDefault="005B61AE" w:rsidP="005B61AE">
      <w:pPr>
        <w:pStyle w:val="ConsPlusTitle"/>
        <w:jc w:val="center"/>
        <w:rPr>
          <w:rFonts w:ascii="Sylfaen" w:hAnsi="Sylfaen"/>
          <w:szCs w:val="24"/>
        </w:rPr>
      </w:pPr>
      <w:r w:rsidRPr="00B6541E">
        <w:rPr>
          <w:rFonts w:ascii="Sylfaen" w:hAnsi="Sylfaen"/>
          <w:szCs w:val="24"/>
        </w:rPr>
        <w:t>СТАТЬИ 3 ЗАКОНА РОССИЙСКОЙ ФЕДЕРАЦИИ "О ЗАНЯТОСТИ НАСЕЛЕНИЯ</w:t>
      </w:r>
    </w:p>
    <w:p w:rsidR="005B61AE" w:rsidRPr="00B6541E" w:rsidRDefault="005B61AE" w:rsidP="005B61AE">
      <w:pPr>
        <w:pStyle w:val="ConsPlusTitle"/>
        <w:jc w:val="center"/>
        <w:rPr>
          <w:rFonts w:ascii="Sylfaen" w:hAnsi="Sylfaen"/>
          <w:szCs w:val="24"/>
        </w:rPr>
      </w:pPr>
      <w:r w:rsidRPr="00B6541E">
        <w:rPr>
          <w:rFonts w:ascii="Sylfaen" w:hAnsi="Sylfaen"/>
          <w:szCs w:val="24"/>
        </w:rPr>
        <w:t>В РОССИЙСКОЙ ФЕДЕРАЦИИ" В СВЯЗИ С ЖАЛОБОЙ</w:t>
      </w:r>
    </w:p>
    <w:p w:rsidR="005B61AE" w:rsidRPr="00B6541E" w:rsidRDefault="005B61AE" w:rsidP="005B61AE">
      <w:pPr>
        <w:pStyle w:val="ConsPlusTitle"/>
        <w:jc w:val="center"/>
        <w:rPr>
          <w:rFonts w:ascii="Sylfaen" w:hAnsi="Sylfaen"/>
          <w:szCs w:val="24"/>
        </w:rPr>
      </w:pPr>
      <w:r w:rsidRPr="00B6541E">
        <w:rPr>
          <w:rFonts w:ascii="Sylfaen" w:hAnsi="Sylfaen"/>
          <w:szCs w:val="24"/>
        </w:rPr>
        <w:t>ГРАЖДАНИНА М.В. ЧАЙКОВСКОГО</w:t>
      </w:r>
    </w:p>
    <w:bookmarkEnd w:id="1"/>
    <w:p w:rsidR="005B61AE" w:rsidRPr="00B6541E" w:rsidRDefault="005B61AE" w:rsidP="005B61AE">
      <w:pPr>
        <w:pStyle w:val="ConsPlusNormal"/>
        <w:jc w:val="both"/>
        <w:rPr>
          <w:rFonts w:ascii="Sylfaen" w:hAnsi="Sylfaen"/>
          <w:sz w:val="24"/>
          <w:szCs w:val="24"/>
        </w:rPr>
      </w:pPr>
    </w:p>
    <w:p w:rsidR="005B61AE" w:rsidRPr="00B6541E" w:rsidRDefault="005B61AE" w:rsidP="005B61AE">
      <w:pPr>
        <w:pStyle w:val="ConsPlusNormal"/>
        <w:ind w:firstLine="540"/>
        <w:jc w:val="both"/>
        <w:rPr>
          <w:rFonts w:ascii="Sylfaen" w:hAnsi="Sylfaen"/>
          <w:sz w:val="24"/>
          <w:szCs w:val="24"/>
        </w:rPr>
      </w:pPr>
      <w:r w:rsidRPr="00B6541E">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B6541E">
        <w:rPr>
          <w:rFonts w:ascii="Sylfaen" w:hAnsi="Sylfaen"/>
          <w:sz w:val="24"/>
          <w:szCs w:val="24"/>
        </w:rPr>
        <w:t>Арановского</w:t>
      </w:r>
      <w:proofErr w:type="spellEnd"/>
      <w:r w:rsidRPr="00B6541E">
        <w:rPr>
          <w:rFonts w:ascii="Sylfaen" w:hAnsi="Sylfaen"/>
          <w:sz w:val="24"/>
          <w:szCs w:val="24"/>
        </w:rPr>
        <w:t xml:space="preserve">, А.И. Бойцова, Н.С. Бондаря, Г.А. Гаджиева, Ю.М. Данилова, Л.М. </w:t>
      </w:r>
      <w:proofErr w:type="spellStart"/>
      <w:r w:rsidRPr="00B6541E">
        <w:rPr>
          <w:rFonts w:ascii="Sylfaen" w:hAnsi="Sylfaen"/>
          <w:sz w:val="24"/>
          <w:szCs w:val="24"/>
        </w:rPr>
        <w:t>Жарковой</w:t>
      </w:r>
      <w:proofErr w:type="spellEnd"/>
      <w:r w:rsidRPr="00B6541E">
        <w:rPr>
          <w:rFonts w:ascii="Sylfaen" w:hAnsi="Sylfaen"/>
          <w:sz w:val="24"/>
          <w:szCs w:val="24"/>
        </w:rPr>
        <w:t xml:space="preserve">, С.М. Казанцева, С.Д. Князева, А.Н. Кокотова, Л.О. </w:t>
      </w:r>
      <w:proofErr w:type="spellStart"/>
      <w:r w:rsidRPr="00B6541E">
        <w:rPr>
          <w:rFonts w:ascii="Sylfaen" w:hAnsi="Sylfaen"/>
          <w:sz w:val="24"/>
          <w:szCs w:val="24"/>
        </w:rPr>
        <w:t>Красавчиковой</w:t>
      </w:r>
      <w:proofErr w:type="spellEnd"/>
      <w:r w:rsidRPr="00B6541E">
        <w:rPr>
          <w:rFonts w:ascii="Sylfaen" w:hAnsi="Sylfaen"/>
          <w:sz w:val="24"/>
          <w:szCs w:val="24"/>
        </w:rPr>
        <w:t>, С.П. Маврина, Н.В. Мельникова, Ю.Д. Рудкина, В.Г. Ярославцева,</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рассмотрел в заседании без проведения слушания дело о проверке конституционности положений пунктов 1 и 2 статьи 3 Закона Российской Федерации "О занятости населения в Российской Федерации".</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 xml:space="preserve">Поводом к рассмотрению дела явилась жалоба гражданина М.В. Чайковского. Основанием к рассмотрению дела явилась обнаружившаяся неопределенность в вопросе о том, соответствуют ли </w:t>
      </w:r>
      <w:proofErr w:type="gramStart"/>
      <w:r w:rsidRPr="00B6541E">
        <w:rPr>
          <w:rFonts w:ascii="Sylfaen" w:hAnsi="Sylfaen"/>
          <w:sz w:val="24"/>
          <w:szCs w:val="24"/>
        </w:rPr>
        <w:t>Конституции Российской Федерации</w:t>
      </w:r>
      <w:proofErr w:type="gramEnd"/>
      <w:r w:rsidRPr="00B6541E">
        <w:rPr>
          <w:rFonts w:ascii="Sylfaen" w:hAnsi="Sylfaen"/>
          <w:sz w:val="24"/>
          <w:szCs w:val="24"/>
        </w:rPr>
        <w:t xml:space="preserve"> оспариваемые заявителем законоположения.</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Заслушав сообщение судьи-докладчика С.П. Маврина, исследовав представленные документы и иные материалы, Конституционный Суд Российской Федерации</w:t>
      </w:r>
    </w:p>
    <w:p w:rsidR="005B61AE" w:rsidRPr="00B6541E" w:rsidRDefault="005B61AE" w:rsidP="005B61AE">
      <w:pPr>
        <w:pStyle w:val="ConsPlusNormal"/>
        <w:jc w:val="both"/>
        <w:rPr>
          <w:rFonts w:ascii="Sylfaen" w:hAnsi="Sylfaen"/>
          <w:sz w:val="24"/>
          <w:szCs w:val="24"/>
        </w:rPr>
      </w:pPr>
    </w:p>
    <w:p w:rsidR="005B61AE" w:rsidRPr="00B6541E" w:rsidRDefault="005B61AE" w:rsidP="005B61AE">
      <w:pPr>
        <w:pStyle w:val="ConsPlusNormal"/>
        <w:jc w:val="center"/>
        <w:rPr>
          <w:rFonts w:ascii="Sylfaen" w:hAnsi="Sylfaen"/>
          <w:sz w:val="24"/>
          <w:szCs w:val="24"/>
        </w:rPr>
      </w:pPr>
      <w:r w:rsidRPr="00B6541E">
        <w:rPr>
          <w:rFonts w:ascii="Sylfaen" w:hAnsi="Sylfaen"/>
          <w:sz w:val="24"/>
          <w:szCs w:val="24"/>
        </w:rPr>
        <w:t>установил:</w:t>
      </w:r>
    </w:p>
    <w:p w:rsidR="005B61AE" w:rsidRPr="00B6541E" w:rsidRDefault="005B61AE" w:rsidP="005B61AE">
      <w:pPr>
        <w:pStyle w:val="ConsPlusNormal"/>
        <w:jc w:val="both"/>
        <w:rPr>
          <w:rFonts w:ascii="Sylfaen" w:hAnsi="Sylfaen"/>
          <w:sz w:val="24"/>
          <w:szCs w:val="24"/>
        </w:rPr>
      </w:pPr>
    </w:p>
    <w:p w:rsidR="005B61AE" w:rsidRPr="00B6541E" w:rsidRDefault="005B61AE" w:rsidP="005B61AE">
      <w:pPr>
        <w:pStyle w:val="ConsPlusNormal"/>
        <w:ind w:firstLine="540"/>
        <w:jc w:val="both"/>
        <w:rPr>
          <w:rFonts w:ascii="Sylfaen" w:hAnsi="Sylfaen"/>
          <w:sz w:val="24"/>
          <w:szCs w:val="24"/>
        </w:rPr>
      </w:pPr>
      <w:r w:rsidRPr="00B6541E">
        <w:rPr>
          <w:rFonts w:ascii="Sylfaen" w:hAnsi="Sylfaen"/>
          <w:sz w:val="24"/>
          <w:szCs w:val="24"/>
        </w:rPr>
        <w:t>1. Заявитель по настоящему делу гражданин М.В. Чайковский оспаривает конституционность следующих положений статьи 3 Закона Российской Федерации от 19 апреля 1991 года N 1032-1 "О занятости населения в Российской Федерации":</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 xml:space="preserve">пункта 1, согласно которому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w:t>
      </w:r>
      <w:r w:rsidRPr="00B6541E">
        <w:rPr>
          <w:rFonts w:ascii="Sylfaen" w:hAnsi="Sylfaen"/>
          <w:sz w:val="24"/>
          <w:szCs w:val="24"/>
        </w:rPr>
        <w:lastRenderedPageBreak/>
        <w:t>качестве заработка не учитываются выплаты выходного пособия и сохраняемого среднего заработка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(абзац первый); порядок регистрации безработных граждан, порядок регистрации граждан в целях поиска подходящей работы и требования к подбору подходящей работы устанавливаются Правительством Российской Федерации (абзац второй);</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пункта 2, предусматривающего, что 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их заменяющих, документов, удостоверяющих его квалификацию, справки о среднем заработке за последние три месяца по последнему месту работы (службы), а для впервые ищущих работу (ранее не работавших), не имеющих квалификации - паспорта и документа об образовании и (или) о квалификации (абзац первый); в случае представления справки о среднем заработке за последние три месяца по последнему месту работы (службы) в иностранной валюте органы службы занятости осуществляют перевод иностранной валюты в рубли по официальному курсу, установленному на день увольнения гражданина (абзац второй); при невозможности предоставления органами службы занятости подходящей работы гражданам в течение 10 дней со дня их регистрации в целях поиска подходящей работы эти граждане признаются безработными с первого дня предъявления указанных документов (абзац третий); гражданин, относящийся к категории инвалидов, для решения вопроса о признании его безработным дополнительно предъявляет индивидуальную программу реабилитации инвалида, выданную в установленном порядке и содержащую заключение о рекомендуемом характере и условиях труда (абзац четвертый).</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1.1. В ноябре 2015 года государственное казенное учреждение Воронежской области "Центр занятости населения города Воронежа" поставило М.В. Чайковского на регистрационный учет в качестве ищущего работу, но не признало его безработным по причине подачи им неполного комплекта документов: заявителем были представлены только паспорт и трудовая книжка; справка же о среднем заработке за последние три месяца по последнему месту работы представлена не была (по причине ликвидации организации, в которой ранее работал заявитель), равно как и документ, удостоверяющий его квалификацию. В период со 2 ноября 2015 года по 11 марта 2016 года М.В. Чайковский состоял на регистрационном учете в качестве ищущего работу, однако безработным так и не был признан. В апреле 2016 года после очередного обращения М.В. Чайковского в орган службы занятости за содействием в поиске подходящей работы и представления им необходимых документов, включая диплом о высшем образовании, он был зарегистрирован в качестве ищущего работу, а спустя десять дней - признан безработным.</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 xml:space="preserve">Решением Коминтерновского районного суда города Воронежа от 31 марта 2017 года, оставленным без изменения апелляционным определением судебной коллегии по гражданским делам Воронежского областного суда от 5 сентября 2017 года, отказано в </w:t>
      </w:r>
      <w:r w:rsidRPr="00B6541E">
        <w:rPr>
          <w:rFonts w:ascii="Sylfaen" w:hAnsi="Sylfaen"/>
          <w:sz w:val="24"/>
          <w:szCs w:val="24"/>
        </w:rPr>
        <w:lastRenderedPageBreak/>
        <w:t>удовлетворении исковых требований М.В. Чайковского к государственному казенному учреждению Воронежской области "Центр занятости населения города Воронежа" о признании безработным со 2 ноября 2015 года, взыскании пособия по безработице за период со 2 ноября 2015 года по 11 марта 2016 года и компенсации морального вреда. В передаче кассационной жалобы заявителя для рассмотрения в судебном заседании суда кассационной инстанции также отказано (определение судьи Воронежского областного суда от 26 марта 2018 года). Суды пришли к выводу, что, хотя отсутствие справки о среднем заработке за последние три месяца по последнему месту работы - с учетом конституционно-правового смысла положений пунктов 1 и 2 статьи 3 Закона Российской Федерации "О занятости населения в Российской Федерации", выявленного Конституционным Судом Российской Федерации в Постановлении от 6 октября 2015 года N 24-П, - и не может служить препятствием для признания гражданина, зарегистрированного в целях поиска подходящей работы, безработным и назначения ему пособия по безработице в размере минимальной величины, отказ органа службы занятости в признании М.В. Чайковского безработным был обусловлен отсутствием еще одного из необходимых для этого документов, а именно документа, удостоверяющего квалификацию заявителя.</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Нарушение положениями пунктов 1 и 2 статьи 3 Закона Российской Федерации "О занятости населения в Российской Федерации" своих прав, гарантированных статьями 7, 17, 18, 19, 37 (часть 3), 39 (часть 1), 45, 46 и 55 (часть 3) Конституции Российской Федерации, М.В. Чайковский усматривает в том, что данные законоположения - по смыслу, придаваемому им правоприменительной практикой, - служат основанием для отказа в признании безработными граждан, прекративших индивидуальную предпринимательскую деятельность или стремящихся возобновить трудовую деятельность после длительного (более одного года) перерыва, при непредставлении такими гражданами документов, удостоверяющих их квалификацию.</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1.2. В соответствии со статьями 74, 96 и 97 Федерального конституционного закона "О Конституционном Суде Российской Федерации" Конституционный Суд Российской Федерации, проверяя по жалобам граждан конституционность закона или отдельных его положений, примененных в конкретном деле, рассмотрение которого завершено в суде, и затрагивающих конституционные права и свободы, на нарушение которых ссылается заявитель,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Между тем конституционность абзаца второго пункта 1 и абзацев второго - четвертого пункта 2 статьи 3 Закона Российской Федерации "О занятости населения в Российской Федерации" М.В. Чайковский фактически не оспаривает. При этом применение судами в деле заявителя абзацев второго и четвертого пункта 2 названной статьи представленными материалами не подтверждается.</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 xml:space="preserve">Кроме того, М.В. Чайковский указывает на нарушение оспариваемыми </w:t>
      </w:r>
      <w:r w:rsidRPr="00B6541E">
        <w:rPr>
          <w:rFonts w:ascii="Sylfaen" w:hAnsi="Sylfaen"/>
          <w:sz w:val="24"/>
          <w:szCs w:val="24"/>
        </w:rPr>
        <w:lastRenderedPageBreak/>
        <w:t>законоположениями конституционных прав таких категорий граждан, как лица, прекратившие индивидуальную предпринимательскую деятельность, а также лица, стремящиеся возобновить трудовую деятельность после длительного (более одного года) перерыва. Однако каких-либо доказательств, подтверждающих принадлежность заявителя к одной или другой указанной категории граждан на момент обращения его в орган службы занятости в ноябре 2015 года, в приложенных к жалобе документах не приведено. Вместе с тем аналогичным образом заявитель ставил вопрос и при его предыдущем обращении в Конституционный Суд Российской Федерации с требованием о проверке конституционности ряда положений Закона Российской Федерации "О занятости населения в Российской Федерации", по результатам рассмотрения которого Конституционным Судом Российской Федерации было вынесено Постановление от 6 октября 2015 года N 24-П. При этом предмет рассмотрения Конституционного Суда Российской Федерации был сформулирован в том числе с учетом фактических обстоятельств, установленных судами общей юрисдикции в деле заявителя, и исключительно с точки зрения принадлежности гражданина, обратившегося в орган службы занятости, к одной из указанных категорий.</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Принимая во внимание, что в приложенных к жалобе материалах не усматривается ссылок на какие-либо обстоятельства, которые могли бы свидетельствовать об изменении статуса заявителя на момент обращения его в орган службы занятости в ноябре 2015 года, предметом рассмотрения Конституционного Суда Российской Федерации по настоящему делу являются взаимосвязанные положения абзаца первого пункта 1 и абзаца первого пункта 2 статьи 3 Закона Российской Федерации "О занятости населения в Российской Федерации" в той мере, в какой они в системе действующего правового регулирования служат основанием для решения органами службы занятости вопроса о возможности признания безработными зарегистрированных в целях поиска подходящей работы граждан, прекративших индивидуальную предпринимательскую деятельность либо стремящихся возобновить трудовую деятельность после длительного (более одного года) перерыва, при непредставлении ими документов, удостоверяющих их квалификацию.</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2. Конституция Российской Федерации, провозглашая целью политики Российской Федерации - правового демократического государства с социально ориентированной рыночной экономикой создание условий, обеспечивающих достойную жизнь и свободное развитие человека (статья 1, часть 1; статья 7, часть 1), гарантирует гражданам как свободу труда и право свободно распоряжаться своими способностями к труду, выбирать род деятельности и профессию, так и право на защиту от безработицы (статья 37, части 1 и 3).</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 xml:space="preserve">В силу приведенных положений Конституции Российской Федерации в их взаимосвязи с ее статьями 7 (часть 2), 71 (пункт "в"), 72 (пункт "ж" части 1) и 76 (части 1 и 2) установление государственных гарантий социальной защиты от безработицы, включая правовые основания и механизм обеспечения такой защиты, круг лиц, на которых она распространяется, условия и порядок ее предоставления, относится к полномочиям законодателя, который при осуществлении соответствующего правового регулирования в этой сфере общественных отношений обязан исходить из того, что </w:t>
      </w:r>
      <w:r w:rsidRPr="00B6541E">
        <w:rPr>
          <w:rFonts w:ascii="Sylfaen" w:hAnsi="Sylfaen"/>
          <w:sz w:val="24"/>
          <w:szCs w:val="24"/>
        </w:rPr>
        <w:lastRenderedPageBreak/>
        <w:t>права и свободы человека и гражданина определяют смысл, содержание и применение законов (статья 18 Конституции Российской Федерации), и, как следствие, вводить правила, необходимые и достаточные для того, чтобы в первую очередь гарантировать гражданам возможность реализации в полной мере принадлежащих им конституционных прав на свободное распоряжение своими способностями к труду, выбор рода деятельности и профессии и на защиту от безработицы. Исходя из этого федеральный законодатель, определив в рамках предоставленных ему дискреционных полномочий в Законе Российской Федерации "О занятости населения в Российской Федерации" правовые, экономические и организационные основы государственной политики содействия занятости населения, отнес к их числу гарантии государства по реализации указанных конституционных прав граждан (преамбула).</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Защита от безработицы, как следует из Закона Российской Федерации "О занятости населения в Российской Федерации", обеспечивается государством посредством разработки и осуществления мер по содействию полной, продуктивной и свободно избранной занятости и предотвращению возможной безработицы, а также специальных мер, направленных на нейтрализацию нежелательных последствий, связанных с утратой работы, и социальную поддержку граждан, не имеющих работы и заработка (трудового дохода) и официально признанных безработными. В порядке осуществления этих мер данный Закон, в частности, предоставляет гражданам Российской Федерации право на бесплатное содействие в подборе подходящей работы и трудоустройстве при посредничестве органов службы занятости, информирование о положении на рынке труда (пункт 1 статьи 8 и пункт 1 статьи 12), право на бесплатную консультацию, бесплатное получение информации и услуг, которые связаны с профессиональной ориентацией, в органах службы занятости в целях выбора сферы деятельности (профессии), трудоустройства, возможности прохождения профессионального обучения и получения дополнительного профессионального образования (пункт 1 статьи 9); кроме того, граждане, зарегистрированные в органах службы занятости в целях поиска подходящей работы, имеют право на участие в оплачиваемых общественных работах (пункт 2 статьи 24).</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Перечисленные права гарантируются гражданам, ищущим работу, независимо от того, признаны они в установленном порядке безработными или нет. Гражданам же, признанным безработными, предоставляются меры социальной защиты от безработицы, включая выплату пособия по безработице, право на бесплатное получение услуг по содействию в переезде и переселении в другую местность для трудоустройства и соответствующую финансовую поддержку, а также услуг по профессиональной ориентации и психологической поддержке, профессиональному обучению и дополнительному профессиональному образованию по направлению органов службы занятости с выплатой стипендии, право на 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дополнительного профессионального образования (пункт 2 статьи 9, пункт 2 статьи 12, статьи 22.1, 23 и пункт 1 статьи 28 Закона Российской Федерации "О занятости населения в Российской Федерации").</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 xml:space="preserve">Такие меры имеют целью стимулировать граждан, утративших работу и заработок, </w:t>
      </w:r>
      <w:r w:rsidRPr="00B6541E">
        <w:rPr>
          <w:rFonts w:ascii="Sylfaen" w:hAnsi="Sylfaen"/>
          <w:sz w:val="24"/>
          <w:szCs w:val="24"/>
        </w:rPr>
        <w:lastRenderedPageBreak/>
        <w:t>к обращению в органы службы занятости за содействием в подборе подходящей работы и трудоустройстве и, соответственно, направлены на сокращение латентной безработицы, что согласуется с основными целями государственной политики содействия занятости населения. Вместе с тем наделение граждан, признанных безработными, правами, обеспечивающими содействие занятости и социальную поддержку в период безработицы, в большем объеме по сравнению с гражданами, ищущими работу и не имеющими статуса безработного, обусловливает необходимость приобретения гражданином данного статуса в установленном законом порядке.</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3. Порядок и условия признания граждан безработными закреплены в статье 3 Закона Российской Федерации "О занятости населения в Российской Федерации", согласно которой безработными признаются трудоспособные граждане, не имеющие работы и заработка, зарегистрированные в органах службы занятости в целях поиска подходящей работы, ищущие работу и готовые приступить к ней (абзац первый пункта 1); решение о признании гражданина, зарегистрированного в целях поиска подходящей работы, безработным принимается органами службы занятости при представлении им следующих документов: паспорта, трудовой книжки или документов, их заменяющих, документов, удостоверяющих его квалификацию, справки о среднем заработке за последние три месяца по последнему месту работы; при этом лица, впервые ищущие работу (ранее не работавшие), не имеющие квалификации, представляют в органы службы занятости лишь паспорт и документ об образовании и (или) о квалификации (абзац первый пункта 2).</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В развитие приведенных законоположений Правила регистрации безработных граждан (утверждены постановлением Правительства Российской Федерации от 7 сентября 2012 года N 891) предусматривают, что регистрации в качестве безработных подлежат граждане, зарегистрированные в целях поиска подходящей работы, в отношении которых государственными учреждениями службы занятости населения в установленном порядке приняты решения о признании их безработными (пункт 3); при этом постановка на регистрационный учет безработных граждан осуществляется при предъявлении - наряду с паспортом, трудовой книжкой или документами, их заменяющими, а также справкой о среднем заработке за последние 3 месяца по последнему месту работы - документов об образовании, об образовании и о квалификации, о квалификации, об обучении, об ученых степенях и ученых званиях (пункт 4); граждане же, впервые ищущие работу (ранее не работавшие), не имеющие профессии (специальности), предъявляют паспорт и документ об образовании (пункт 5).</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 xml:space="preserve">Как ранее указывал Конституционный Суд Российской Федерации, само по себе законодательное закрепление перечня документов, при представлении которых гражданин, зарегистрированный в органах службы занятости в целях поиска подходящей работы, должен быть признан безработным, не выходит за рамки дискреционных полномочий федерального законодателя, поскольку является элементом правового механизма социальной защиты от безработицы и в силу этого не может рассматриваться ни как нарушение права граждан на защиту от безработицы, закрепленного статьей 37 (часть 3) Конституции Российской Федерации, ни как умаление государственных гарантий его реализации. Вместе с тем, формируя такой </w:t>
      </w:r>
      <w:r w:rsidRPr="00B6541E">
        <w:rPr>
          <w:rFonts w:ascii="Sylfaen" w:hAnsi="Sylfaen"/>
          <w:sz w:val="24"/>
          <w:szCs w:val="24"/>
        </w:rPr>
        <w:lastRenderedPageBreak/>
        <w:t>перечень, федеральный законодатель должен принимать во внимание целевое назначение включаемых в него документов и исходить из того, что их истребование от граждан может быть оправдано исключительно необходимостью надлежащего осуществления органами службы занятости возложенных на них функций по предоставлению безработным гражданам мер государственной поддержки в области содействия занятости и не должно создавать необоснованных затруднений в реализации их права на защиту от безработицы (Постановление от 6 октября 2015 года N 24-П).</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С этой точки зрения требование о представлении гражданином, зарегистрированным в целях поиска подходящей работы, для принятия решения о признании его безработным документа об образовании и (или) о квалификации обусловлено целью обеспечения подбора ему подходящей работы, каковой, по общему правилу, считается работа, в том числе временного характера, соответствующая профессиональной пригодности работника с учетом уровня его квалификации, условиям последнего места работы (за исключением оплачиваемых общественных работ), состоянию здоровья, транспортной доступности рабочего места (пункт 1 статьи 4 Закона Российской Федерации "О занятости населения в Российской Федерации"). При этом подбор подходящей работы в соответствии с утвержденными постановлением Правительства Российской Федерации от 7 сентября 2012 года N 891 Требованиями к подбору подходящей работы должен осуществляться с учетом профессии (специальности), должности, вида деятельности, уровня образования и квалификации, опыта и навыков работы, размера среднего заработка, исчисленного за последние 3 месяца по последнему месту работы (службы) гражданина, заключения о рекомендуемом характере и условиях труда, транспортной доступности рабочего места, а также требований работодателя к кандидатуре работника, содержащихся в сведениях о свободных рабочих местах и вакантных должностях (пункт 3).</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Между тем гражданам, зарегистрированным в целях поиска подходящей работы, не предъявившим при постановке на регистрационный учет документов, подтверждающих уровень образования и квалификацию, опыт и навыки работы, выдаются содержащиеся в регистре получателей государственных услуг в сфере занятости населения - работодателей предложения оплачиваемой работы, включая работу временного характера, не требующей предварительной подготовки, отвечающей требованиям трудового законодательства Российской Федерации и иных нормативных правовых актов, содержащих нормы трудового права, с учетом транспортной доступности рабочего места, а также требований работодателя к кандидатуре работника, содержащихся в сведениях о свободных рабочих местах и вакантных должностях (пункт 4 Требований к подбору подходящей работы).</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 xml:space="preserve">Таким образом, требование о представлении гражданами, зарегистрированными в целях поиска подходящей работы, документов об образовании и (или) о квалификации установлено в интересах самих граждан, ищущих работу. Непредставление же указанными лицами такого рода документов хотя само по себе и не исключает осуществления в отношении них органами службы занятости функции по содействию в подборе оплачиваемой работы, тем не менее препятствует предложению им такой работы, которая являлась бы подходящей для данных граждан с точки зрения </w:t>
      </w:r>
      <w:r w:rsidRPr="00B6541E">
        <w:rPr>
          <w:rFonts w:ascii="Sylfaen" w:hAnsi="Sylfaen"/>
          <w:sz w:val="24"/>
          <w:szCs w:val="24"/>
        </w:rPr>
        <w:lastRenderedPageBreak/>
        <w:t>соответствия их образовательному уровню и профессионально-квалификационным характеристикам.</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4. По буквальному смыслу абзаца первого пункта 2 статьи 3 Закона Российской Федерации "О занятости населения в Российской Федерации" закрепленный в нем перечень документов, при представлении которых гражданин, зарегистрированный в целях поиска подходящей работы, может быть признан безработным, имеет универсальный характер, т.е. распространяется на все категории граждан, зарегистрированных в целях поиска подходящей работы, вне зависимости от характера осуществляемой ими до обращения в органы службы занятости трудовой или иной общественно полезной деятельности и времени, прошедшего с момента ее прекращения.</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Вместе с тем федеральный законодатель, реализуя дискреционные полномочия по установлению правового механизма социальной защиты от безработицы, для отдельных категорий безработных граждан предусмотрел специальное регулирование, в том числе в части определения критериев подходящей работы, а также размера назначаемого им пособия по безработице. К их числу относятся, в частности, граждане, прекратившие индивидуальную предпринимательскую деятельность, а также лица, стремящиеся возобновить трудовую деятельность после длительного (более одного года) перерыва.</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Для таких граждан подходящей работой считается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и иных нормативных правовых актов, содержащих нормы трудового права, а назначаемое им пособие по безработице устанавливается в размере его минимальной величины (пункт 3 статьи 4, пункт 2 статьи 30 и пункт 1 статьи 34 Закона Российской Федерации "О занятости населения в Российской Федерации").</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 xml:space="preserve">Подобное правовое регулирование, предполагающее дифференцированный подход к определению критериев подходящей работы, а также размера пособия по безработице в отношении безработных граждан, состоявших в трудовых отношениях и уволенных из организаций по любым основаниям (за исключением уволенных за нарушение трудовой дисциплины или другие виновные действия, предусмотренные законодательством Российской Федерации), с одной стороны, и иных безработных граждан, в том числе имевших ранее статус индивидуального предпринимателя, и лиц, стремящихся возобновить трудовую деятельность после длительного (более одного года) перерыва, с другой стороны, основано, как неоднократно указывал Конституционный Суд Российской Федерации, на объективных критериях, в частности таких, как отсутствие предшествующей трудовой деятельности или продолжительность перерыва в трудовой деятельности. Соответствующая дифференциация, учитывающая, кроме того, различия в правовом статусе лиц, работающих по трудовому договору, и лиц, являющихся индивидуальными предпринимателями, сама по себе не может расцениваться как нарушающая конституционный принцип равенства или ограничивающая право на защиту от безработицы (Постановление от 6 октября 2015 года N 24-П; определения от 21 декабря 2006 года N 559-О, от 12 апреля 2011 года N 550-О-О, от 29 мая 2012 года N </w:t>
      </w:r>
      <w:r w:rsidRPr="00B6541E">
        <w:rPr>
          <w:rFonts w:ascii="Sylfaen" w:hAnsi="Sylfaen"/>
          <w:sz w:val="24"/>
          <w:szCs w:val="24"/>
        </w:rPr>
        <w:lastRenderedPageBreak/>
        <w:t>1002-О, от 24 сентября 2013 года N 1329-О и др.).</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Следовательно, оказание содействия в подборе подходящей работы гражданам, прекратившим индивидуальную предпринимательскую деятельность, и лицам, стремящимся возобновить трудовую деятельность после длительного (более одного года) перерыва, не требует от органов службы занятости обязательного установления наличия у работника образования того или иного уровня и (или) определенной квалификации, поскольку от этого не зависит допустимость предлагаемой им оплачиваемой работы в качестве подходящей. Исходя из этого непредставление относящимися к указанным категориям гражданами, зарегистрированными в целях поиска подходящей работы, документов об образовании и (или) о квалификации не препятствует не только надлежащему осуществлению органами службы занятости функций по содействию таким гражданам в подборе подходящей работы, но и предоставлению им установленных законом мер социальной поддержки в период безработицы. При этом, рассматривая вопрос о признании безработным зарегистрированного в целях поиска подходящей работы гражданина, прекратившего индивидуальную предпринимательскую деятельность, или лица, стремящегося возобновить трудовую деятельность после длительного (более одного года) перерыва, орган службы занятости не вправе уклониться от принятия в отношении данного лица правоприменительного решения, ссылаясь лишь на отсутствие у него документов, удостоверяющих его квалификацию, необходимость предоставления которых предусмотрена пунктом 2 статьи 3 Закона Российской Федерации "О занятости населения в Российской Федерации".</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5. Таким образом, взаимосвязанные положения абзаца первого пункта 1 и абзаца первого пункта 2 статьи 3 Закона Российской Федерации "О занятости населения в Российской Федерации" - по своему конституционно-правовому смыслу в системе действующего правового регулирования отношений в сфере социальной защиты от безработицы - не предполагают возможности отказа органов службы занятости в признании безработными трудоспособных граждан, прекративших индивидуальную предпринимательскую деятельность или стремящихся возобновить трудовую деятельность после длительного (более одного года) перерыва, не имеющих работы и заработка, зарегистрированных в целях поиска подходящей работы, ищущих работу и готовых приступить к ней, только на том основании, что указанными лицами не представлены документы, удостоверяющие их квалификацию, наличие и содержание которых не влияет ни на оценку предлагаемой им работы в качестве подходящей, ни на размер пособия по безработице. К тому же в пункте 3 названной статьи перечень категорий граждан, которые не могут быть признаны безработными, сформулирован исчерпывающим образом и не включает в себя граждан, зарегистрированных в целях поиска подходящей работы, но не представивших органам службы занятости документы, удостоверяющие их квалификацию.</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 xml:space="preserve">В противном случае для ищущих работу граждан из числа лиц, прекративших индивидуальную предпринимательскую деятельность или стремящихся возобновить трудовую деятельность после длительного (более одного года) перерыва, создавались бы искусственные препятствия для признания их безработными и реализации ими прав, </w:t>
      </w:r>
      <w:r w:rsidRPr="00B6541E">
        <w:rPr>
          <w:rFonts w:ascii="Sylfaen" w:hAnsi="Sylfaen"/>
          <w:sz w:val="24"/>
          <w:szCs w:val="24"/>
        </w:rPr>
        <w:lastRenderedPageBreak/>
        <w:t>гарантированных законом безработным гражданам в целях оказания помощи в трудоустройстве и социальной поддержки в период безработицы (в том числе посредством предоставления временного источника средств к существованию в виде пособия по безработице), чем нарушалось бы право граждан на защиту от безработицы, закрепленное статьей 37 (часть 3) Конституции Российской Федерации.</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Исходя из изложенного и руководствуясь статьями 6, 47.1, 71, 72, 74, 75, 78, 79, 87 и 100 Федерального конституционного закона "О Конституционном Суде Российской Федерации", Конституционный Суд Российской Федерации</w:t>
      </w:r>
    </w:p>
    <w:p w:rsidR="005B61AE" w:rsidRPr="00B6541E" w:rsidRDefault="005B61AE" w:rsidP="005B61AE">
      <w:pPr>
        <w:pStyle w:val="ConsPlusNormal"/>
        <w:jc w:val="both"/>
        <w:rPr>
          <w:rFonts w:ascii="Sylfaen" w:hAnsi="Sylfaen"/>
          <w:sz w:val="24"/>
          <w:szCs w:val="24"/>
        </w:rPr>
      </w:pPr>
    </w:p>
    <w:p w:rsidR="005B61AE" w:rsidRPr="00B6541E" w:rsidRDefault="005B61AE" w:rsidP="005B61AE">
      <w:pPr>
        <w:pStyle w:val="ConsPlusNormal"/>
        <w:jc w:val="center"/>
        <w:rPr>
          <w:rFonts w:ascii="Sylfaen" w:hAnsi="Sylfaen"/>
          <w:sz w:val="24"/>
          <w:szCs w:val="24"/>
        </w:rPr>
      </w:pPr>
      <w:r w:rsidRPr="00B6541E">
        <w:rPr>
          <w:rFonts w:ascii="Sylfaen" w:hAnsi="Sylfaen"/>
          <w:sz w:val="24"/>
          <w:szCs w:val="24"/>
        </w:rPr>
        <w:t>постановил:</w:t>
      </w:r>
    </w:p>
    <w:p w:rsidR="005B61AE" w:rsidRPr="00B6541E" w:rsidRDefault="005B61AE" w:rsidP="005B61AE">
      <w:pPr>
        <w:pStyle w:val="ConsPlusNormal"/>
        <w:jc w:val="both"/>
        <w:rPr>
          <w:rFonts w:ascii="Sylfaen" w:hAnsi="Sylfaen"/>
          <w:sz w:val="24"/>
          <w:szCs w:val="24"/>
        </w:rPr>
      </w:pPr>
    </w:p>
    <w:p w:rsidR="005B61AE" w:rsidRPr="00B6541E" w:rsidRDefault="005B61AE" w:rsidP="005B61AE">
      <w:pPr>
        <w:pStyle w:val="ConsPlusNormal"/>
        <w:ind w:firstLine="540"/>
        <w:jc w:val="both"/>
        <w:rPr>
          <w:rFonts w:ascii="Sylfaen" w:hAnsi="Sylfaen"/>
          <w:sz w:val="24"/>
          <w:szCs w:val="24"/>
        </w:rPr>
      </w:pPr>
      <w:r w:rsidRPr="00B6541E">
        <w:rPr>
          <w:rFonts w:ascii="Sylfaen" w:hAnsi="Sylfaen"/>
          <w:sz w:val="24"/>
          <w:szCs w:val="24"/>
        </w:rPr>
        <w:t>1. Признать взаимосвязанные положения абзаца первого пункта 1 и абзаца первого пункта 2 статьи 3 Закона Российской Федерации "О занятости населения в Российской Федерации" не противоречащими Конституции Российской Федерации, поскольку по своему конституционно-правовому смыслу в системе действующего правового регулирования они не предполагают возможности отказа органов службы занятости в признании безработными трудоспособных граждан, прекративших индивидуальную предпринимательскую деятельность либо стремящихся возобновить трудовую деятельность после длительного (более одного года) перерыва, только на том основании, что ими не представлены документы, удостоверяющие их квалификацию.</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2. Конституционно-правовой смысл положений абзаца первого пункта 1 и абзаца первого пункта 2 статьи 3 Закона Российской Федерации "О занятости населения в Российской Федерации", выявленный в настоящем Постановлении, является общеобязательным и исключает любое иное их истолкование в правоприменительной практике.</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3. Правоприменительные решения по делу гражданина Чайковского Михаила Викторовича, основанные на положениях абзаца первого пункта 1 и абзаца первого пункта 2 статьи 3 Закона Российской Федерации "О занятости населения в Российской Федерации" в истолковании, расходящемся с их конституционно-правовым смыслом, выявленным в настоящем Постановлении, подлежат пересмотру в установленном порядке.</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5B61AE" w:rsidRPr="00B6541E" w:rsidRDefault="005B61AE" w:rsidP="005B61AE">
      <w:pPr>
        <w:pStyle w:val="ConsPlusNormal"/>
        <w:jc w:val="both"/>
        <w:rPr>
          <w:rFonts w:ascii="Sylfaen" w:hAnsi="Sylfaen"/>
          <w:sz w:val="24"/>
          <w:szCs w:val="24"/>
        </w:rPr>
      </w:pPr>
    </w:p>
    <w:p w:rsidR="005B61AE" w:rsidRPr="00B6541E" w:rsidRDefault="005B61AE" w:rsidP="005B61AE">
      <w:pPr>
        <w:pStyle w:val="ConsPlusNormal"/>
        <w:jc w:val="right"/>
        <w:rPr>
          <w:rFonts w:ascii="Sylfaen" w:hAnsi="Sylfaen"/>
          <w:sz w:val="24"/>
          <w:szCs w:val="24"/>
        </w:rPr>
      </w:pPr>
      <w:r w:rsidRPr="00B6541E">
        <w:rPr>
          <w:rFonts w:ascii="Sylfaen" w:hAnsi="Sylfaen"/>
          <w:sz w:val="24"/>
          <w:szCs w:val="24"/>
        </w:rPr>
        <w:t>Конституционный Суд</w:t>
      </w:r>
    </w:p>
    <w:p w:rsidR="005B61AE" w:rsidRPr="00B6541E" w:rsidRDefault="005B61AE" w:rsidP="005B61AE">
      <w:pPr>
        <w:pStyle w:val="ConsPlusNormal"/>
        <w:jc w:val="right"/>
        <w:rPr>
          <w:rFonts w:ascii="Sylfaen" w:hAnsi="Sylfaen"/>
          <w:sz w:val="24"/>
          <w:szCs w:val="24"/>
        </w:rPr>
      </w:pPr>
      <w:r w:rsidRPr="00B6541E">
        <w:rPr>
          <w:rFonts w:ascii="Sylfaen" w:hAnsi="Sylfaen"/>
          <w:sz w:val="24"/>
          <w:szCs w:val="24"/>
        </w:rPr>
        <w:t>Российской Федерации</w:t>
      </w:r>
    </w:p>
    <w:p w:rsidR="005B61AE" w:rsidRPr="00B6541E" w:rsidRDefault="005B61AE" w:rsidP="005B61AE">
      <w:pPr>
        <w:pStyle w:val="ConsPlusTitle"/>
        <w:jc w:val="center"/>
        <w:outlineLvl w:val="0"/>
        <w:rPr>
          <w:rFonts w:ascii="Sylfaen" w:hAnsi="Sylfaen"/>
          <w:szCs w:val="24"/>
        </w:rPr>
      </w:pPr>
      <w:r w:rsidRPr="00B6541E">
        <w:rPr>
          <w:rFonts w:ascii="Sylfaen" w:hAnsi="Sylfaen"/>
          <w:szCs w:val="24"/>
        </w:rPr>
        <w:lastRenderedPageBreak/>
        <w:t>МНЕНИЕ</w:t>
      </w:r>
    </w:p>
    <w:p w:rsidR="005B61AE" w:rsidRPr="00B6541E" w:rsidRDefault="005B61AE" w:rsidP="005B61AE">
      <w:pPr>
        <w:pStyle w:val="ConsPlusTitle"/>
        <w:jc w:val="center"/>
        <w:rPr>
          <w:rFonts w:ascii="Sylfaen" w:hAnsi="Sylfaen"/>
          <w:szCs w:val="24"/>
        </w:rPr>
      </w:pPr>
      <w:r w:rsidRPr="00B6541E">
        <w:rPr>
          <w:rFonts w:ascii="Sylfaen" w:hAnsi="Sylfaen"/>
          <w:szCs w:val="24"/>
        </w:rPr>
        <w:t>СУДЬИ КОНСТИТУЦИОННОГО СУДА РОССИЙСКОЙ ФЕДЕРАЦИИ</w:t>
      </w:r>
    </w:p>
    <w:p w:rsidR="005B61AE" w:rsidRPr="00B6541E" w:rsidRDefault="005B61AE" w:rsidP="005B61AE">
      <w:pPr>
        <w:pStyle w:val="ConsPlusTitle"/>
        <w:jc w:val="center"/>
        <w:rPr>
          <w:rFonts w:ascii="Sylfaen" w:hAnsi="Sylfaen"/>
          <w:szCs w:val="24"/>
        </w:rPr>
      </w:pPr>
      <w:r w:rsidRPr="00B6541E">
        <w:rPr>
          <w:rFonts w:ascii="Sylfaen" w:hAnsi="Sylfaen"/>
          <w:szCs w:val="24"/>
        </w:rPr>
        <w:t>К.В. АРАНОВСКОГО</w:t>
      </w:r>
    </w:p>
    <w:p w:rsidR="005B61AE" w:rsidRPr="00B6541E" w:rsidRDefault="005B61AE" w:rsidP="005B61AE">
      <w:pPr>
        <w:pStyle w:val="ConsPlusNormal"/>
        <w:jc w:val="both"/>
        <w:rPr>
          <w:rFonts w:ascii="Sylfaen" w:hAnsi="Sylfaen"/>
          <w:sz w:val="24"/>
          <w:szCs w:val="24"/>
        </w:rPr>
      </w:pPr>
    </w:p>
    <w:p w:rsidR="005B61AE" w:rsidRPr="00B6541E" w:rsidRDefault="005B61AE" w:rsidP="005B61AE">
      <w:pPr>
        <w:pStyle w:val="ConsPlusNormal"/>
        <w:ind w:firstLine="540"/>
        <w:jc w:val="both"/>
        <w:rPr>
          <w:rFonts w:ascii="Sylfaen" w:hAnsi="Sylfaen"/>
          <w:sz w:val="24"/>
          <w:szCs w:val="24"/>
        </w:rPr>
      </w:pPr>
      <w:r w:rsidRPr="00B6541E">
        <w:rPr>
          <w:rFonts w:ascii="Sylfaen" w:hAnsi="Sylfaen"/>
          <w:sz w:val="24"/>
          <w:szCs w:val="24"/>
        </w:rPr>
        <w:t>В согласии с Постановлением по делу о проверке конституционности положений пунктов 1 и 2 статьи 3 Закона Российской Федерации "О занятости населения в Российской Федерации" в связи с жалобой гражданина М.В. Чайковского полагаю важным заметить следующее.</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При получении статуса безработного гражданин больше не обязан предъявлять диплом о высшем, в частности, образовании в доказательство профессиональной квалификации. Не первый раз уже Конституционный Суд Российской Федерации расторгает прямую зависимость осуществления прав от предъявления диплома. В Постановлении от 14 ноября 2018 года N 41-П Конституционный Суд Российской Федерации заключил, что наличием диплома не может быть строго обусловлено даже право на педагогическую деятельность (определенных видов), если ее успешно осуществляет лицо, которое соответствует своей должности.</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Постановление Конституционного Суда Российской Федерации могло бы, наверное, состояться в несколько ином содержании, имей образовательные документы иную репутацию, чем теперь. Если бы профессиональное образование уверенно гарантировало квалификацию обладателей дипломов, то в конституционно-правовом балансе интересов и ценностей это имело бы иной, вероятно, вес, который дал бы больше оснований поддержать авторитет диплома, чтобы обладание им было условием осуществления свободы труда и связанных с нею прав.</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 xml:space="preserve">Отказ системе образования в привилегиях на сертификацию профессий трудно не связать с ее состоянием, когда в ней столько динамики, что нельзя рассчитывать на стабильное качество образовательного продукта. Так, некоторое время назад межведомственная группа при Правительстве России приступила к работе, которая должна была привести к очередному пересмотру правил аккредитации вузов и к распределению их на три категории: базовую, продвинутую и ведущую. Базовым вузам предстояло перейти на онлайн-курсы, что сделало бы их учебно-консультационными пунктами с дистанционным, видимо, обучением подобно интернет-пунктам, где стоимость услуги включала бы и диплом. Периферийные эти вузы-ячейки вошли бы в пирамидальные структуры как рядовые члены и там бы практиковали коучинг, прививали бы "компетенции", как прививают лидерство и </w:t>
      </w:r>
      <w:proofErr w:type="spellStart"/>
      <w:r w:rsidRPr="00B6541E">
        <w:rPr>
          <w:rFonts w:ascii="Sylfaen" w:hAnsi="Sylfaen"/>
          <w:sz w:val="24"/>
          <w:szCs w:val="24"/>
        </w:rPr>
        <w:t>комплаенсы</w:t>
      </w:r>
      <w:proofErr w:type="spellEnd"/>
      <w:r w:rsidRPr="00B6541E">
        <w:rPr>
          <w:rFonts w:ascii="Sylfaen" w:hAnsi="Sylfaen"/>
          <w:sz w:val="24"/>
          <w:szCs w:val="24"/>
        </w:rPr>
        <w:t xml:space="preserve"> на мастер-классах и тренингах в духе сетевого маркетинга. Ведущим вузам, случись это все, предстояло бы готовить учебные продукты для распространения их в дальнейшем по сети через "продвинутые" вузы среднего звена. Тогда бы, конечно, вузы снизили издержки за счет масштабов и ресурсов сети при сокращении штата преподавателей. Такие начинания неизменно пользуются поддержкой в административном сословии и среди активистов, они постоянно там зреют и получают иногда реализацию.</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 xml:space="preserve">Не все, однако, видят в них прогресс просвещения. Кто-то решит, что непрерывный риск структурных перемен, не говоря уже о реальном их исполнении, лишает науку и </w:t>
      </w:r>
      <w:r w:rsidRPr="00B6541E">
        <w:rPr>
          <w:rFonts w:ascii="Sylfaen" w:hAnsi="Sylfaen"/>
          <w:sz w:val="24"/>
          <w:szCs w:val="24"/>
        </w:rPr>
        <w:lastRenderedPageBreak/>
        <w:t>профессиональное образование возможности поддерживать качество на достойном уровне. Так, не все считают полезным внедрение болонской системы, и многие предпочли бы без этого обойтись, как обошлись, например, немецкие университеты. Не каждый убежден, что от введения бакалавриата-магистратуры по болонским стандартам выросло качество образования и что теперь российские дипломы признают по международным стандартам, как того ожидали. Бессчетные же ресурсы, которые на это были потрачены, можно было израсходовать во благо науке и на достойную оплату преподавательского труда. Улучшения в образовании длятся лет тридцать, а результаты их все еще спорны, так что теперь, когда столько истрачено, а доверия дипломам не прибавилось, нет причин полагаться впредь на министерские решения, инициативу ректоратов и на энтузиазм активистов.</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Не исключено, что придется теперь подождать, пока дипломы большинства вузов и техникумов (лицеев, колледжей и др.) станут убедительными. Тогда можно будет, наверное, заново обсудить, насколько профессиональное образование сертифицирует доступ к профессиям и следует ли связывать с дипломами осуществление тех или иных прав. Пока что, однако, образовательные стандарты, предусмотренные самой Конституцией Российской Федерации (часть 5 статьи 43), администраторы и активисты не могут представить иначе как в документах и отчетах, предписанных по их ведомству, хотя университетская автономия и академическая свобода предполагают в стандартах, скорее, сложившийся ориентирующий образец.</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Привилегия на выдачу дипломов до последнего времени гарантировала профессионально-образовательной системе защищенные законом доходы, включая бюджетные. Оставлять за нею такие гарантии, наверное, уже нерасчетливо без той уверенности, что они пойдут на благо собственно образованию. За прожитое в реформах время система распределяла ресурсы так, что это вряд ли хорошо сказалось на профессионализме, благополучии и достоинстве преподавателей, т.е. на качестве обучения. Система платит скудно, если преподаватель не получит в ее управленческом секторе оплачиваемую роль администратора, исполнителя или активиста-энтузиаста. Иногда же она позволяет преподавателю немного прирастить бедный свой заработок, но не за работу, а за хорошую статистику и отчетность, за демонстрацию компетентностного подхода вместо академических методов, за соискание грантов и за рейтинги, мониторинги с графиками и за все остальное, что дорого службам ректората и ведомства. Преподавателю нужно для этого воспитать в себе навыки и умения писать резюме и заявки, размещать их по фондам и ведомствам, оформлять аккредитации, формировать индексы цитирования.</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В такой обстановке ценят не преподавание и не учебу, а учебно-методические комплексы, которые нужны не студентам и педагогам, а службам, чтобы те хорошо себя чувствовали и оставались при важном деле на выгодных позициях. Вряд ли, однако, ради этого нужно сохранять привилегии системы, обеспеченные обязательностью дипломов. Ее интересы и ценности малоубедительны, и ради них нельзя ограничивать свободы граждан, возможности социальной государственности вопреки положениям статей 2, 7, 17, 18, 21, 34, 37, части 3 статьи 55 Конституции Российской Федерации.</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lastRenderedPageBreak/>
        <w:t>Субординация и отчетность под началом администраторов угнетают преподавание и науку, когда вузы уступают свое самоуправление, академическую свободу, стиль и обслуживают систему, которая выдает разрешения на профессию. Автономия - обязательное условие деятельности вуза, и если считать, что российские вузы к ней не способны, то нереальны и расчеты на хорошее образование и на дипломы, разумеется.</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Конституционный Суд Российской Федерации видит в автономии вузов основополагающее начало их деятельности, которое определяет их отношения с государством и государственную политику в области образования (Постановление от 27 декабря 1999 года N 19-П); он констатирует, что автономия оправдала себя исторически в общеевропейской университетской традиции, и связывает ее с целями социального государства, свободой научного, технического и других видов творчества, преподавания, с правом каждого на образование и с другими конституционными ценностями, которые следуют из положений статей 7, 17, 18, 43 (части 1 и 5), 44 (часть 1) Конституции Российской Федерации; он допускает ограничения автономии государственных и муниципальных вузов со стороны органов публичной власти лишь в конституционно значимых целях и постольку, поскольку эти органы на правах учредителя контролируют соответствие деятельности вуза его уставным целям (Определение от 7 июня 2011 года N 767-О-О). Автономию образовательных учреждений - с академической свободой в поиске истины, со свободным ее изложением и распространением под профессиональную ответственность преподавателей без попечения начальств - признавала статья 3 Федерального закона "О высшем и послевузовском профессиональном образовании". Из того же исходит статья 3 Федерального закона "Об образовании в Российской Федерации", причисляя к принципам образования свободу педагога в определении форм и методов обучения и воспитания, автономию образовательных организаций, академические права и свободы педагогов и обучающихся (пункты 7, 8, 9). Исполнение этих положений сомнительно, если система ставит участников образовательного дела на службу своим интересам. Даже Петр I не сомневался в том, что "науки подчинения терпеть не могут", а Н.И. Пирогов и подавно настаивал на том, что административное единообразие несовместимо с "автономическим университетом", &lt;1&gt; что "автономия и чиновничество нейдут вместе" и что "в науке есть своя иерархия; сделавшись чиновною, она теряет свое значение" &lt;2&gt;.</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&lt;1&gt; См.: Университетский вопрос//Вестник Европы. Т. 1 (237). СПб., 1906. С. 1, 15.</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 xml:space="preserve">&lt;2&gt; См.: Кропотова Н.В. Николай Иванович Пирогов об университетской культуре: Что изменилось за полтора </w:t>
      </w:r>
      <w:proofErr w:type="gramStart"/>
      <w:r w:rsidRPr="00B6541E">
        <w:rPr>
          <w:rFonts w:ascii="Sylfaen" w:hAnsi="Sylfaen"/>
          <w:sz w:val="24"/>
          <w:szCs w:val="24"/>
        </w:rPr>
        <w:t>века?/</w:t>
      </w:r>
      <w:proofErr w:type="gramEnd"/>
      <w:r w:rsidRPr="00B6541E">
        <w:rPr>
          <w:rFonts w:ascii="Sylfaen" w:hAnsi="Sylfaen"/>
          <w:sz w:val="24"/>
          <w:szCs w:val="24"/>
        </w:rPr>
        <w:t>/Современные научные исследования и инновации. 2016. N 7//</w:t>
      </w:r>
      <w:proofErr w:type="spellStart"/>
      <w:r w:rsidRPr="00B6541E">
        <w:rPr>
          <w:rFonts w:ascii="Sylfaen" w:hAnsi="Sylfaen"/>
          <w:sz w:val="24"/>
          <w:szCs w:val="24"/>
        </w:rPr>
        <w:t>http</w:t>
      </w:r>
      <w:proofErr w:type="spellEnd"/>
      <w:r w:rsidRPr="00B6541E">
        <w:rPr>
          <w:rFonts w:ascii="Sylfaen" w:hAnsi="Sylfaen"/>
          <w:sz w:val="24"/>
          <w:szCs w:val="24"/>
        </w:rPr>
        <w:t>://web.snauka.ru/</w:t>
      </w:r>
      <w:proofErr w:type="spellStart"/>
      <w:r w:rsidRPr="00B6541E">
        <w:rPr>
          <w:rFonts w:ascii="Sylfaen" w:hAnsi="Sylfaen"/>
          <w:sz w:val="24"/>
          <w:szCs w:val="24"/>
        </w:rPr>
        <w:t>issues</w:t>
      </w:r>
      <w:proofErr w:type="spellEnd"/>
      <w:r w:rsidRPr="00B6541E">
        <w:rPr>
          <w:rFonts w:ascii="Sylfaen" w:hAnsi="Sylfaen"/>
          <w:sz w:val="24"/>
          <w:szCs w:val="24"/>
        </w:rPr>
        <w:t>/2016/07/70077.</w:t>
      </w:r>
    </w:p>
    <w:p w:rsidR="005B61AE" w:rsidRPr="00B6541E" w:rsidRDefault="005B61AE" w:rsidP="005B61AE">
      <w:pPr>
        <w:pStyle w:val="ConsPlusNormal"/>
        <w:jc w:val="both"/>
        <w:rPr>
          <w:rFonts w:ascii="Sylfaen" w:hAnsi="Sylfaen"/>
          <w:sz w:val="24"/>
          <w:szCs w:val="24"/>
        </w:rPr>
      </w:pPr>
    </w:p>
    <w:p w:rsidR="005B61AE" w:rsidRPr="00B6541E" w:rsidRDefault="005B61AE" w:rsidP="005B61AE">
      <w:pPr>
        <w:pStyle w:val="ConsPlusNormal"/>
        <w:ind w:firstLine="540"/>
        <w:jc w:val="both"/>
        <w:rPr>
          <w:rFonts w:ascii="Sylfaen" w:hAnsi="Sylfaen"/>
          <w:sz w:val="24"/>
          <w:szCs w:val="24"/>
        </w:rPr>
      </w:pPr>
      <w:r w:rsidRPr="00B6541E">
        <w:rPr>
          <w:rFonts w:ascii="Sylfaen" w:hAnsi="Sylfaen"/>
          <w:sz w:val="24"/>
          <w:szCs w:val="24"/>
        </w:rPr>
        <w:t xml:space="preserve">Теперь же многое располагает к тому, что скоро придется, быть может, в самых разных правоотношениях повременить со строгой обязательностью дипломов, пока не появятся веские доказательства тому, что вузы восстанавливают автономию. Но это нереально, если административная часть в системе образования не станет малолюдной из-за сокращения штатов и служб, отпадения их функций и методических руководств. </w:t>
      </w:r>
      <w:r w:rsidRPr="00B6541E">
        <w:rPr>
          <w:rFonts w:ascii="Sylfaen" w:hAnsi="Sylfaen"/>
          <w:sz w:val="24"/>
          <w:szCs w:val="24"/>
        </w:rPr>
        <w:lastRenderedPageBreak/>
        <w:t>Нужно убедиться и в том, что структурные изменения в образовании сводятся главным образом к ликвидации отмирающих институций, а действующие учреждения потеряли интерес к реорганизациям и к смене титулов и что энтузиастам больше не удаются их инициативы создания кафедры размером с факультет или учреждения вместо них "школ" и "направлений".</w:t>
      </w:r>
    </w:p>
    <w:p w:rsidR="005B61AE" w:rsidRPr="00B6541E" w:rsidRDefault="005B61AE" w:rsidP="005B61AE">
      <w:pPr>
        <w:pStyle w:val="ConsPlusNormal"/>
        <w:spacing w:before="240"/>
        <w:ind w:firstLine="540"/>
        <w:jc w:val="both"/>
        <w:rPr>
          <w:rFonts w:ascii="Sylfaen" w:hAnsi="Sylfaen"/>
          <w:sz w:val="24"/>
          <w:szCs w:val="24"/>
        </w:rPr>
      </w:pPr>
      <w:r w:rsidRPr="00B6541E">
        <w:rPr>
          <w:rFonts w:ascii="Sylfaen" w:hAnsi="Sylfaen"/>
          <w:sz w:val="24"/>
          <w:szCs w:val="24"/>
        </w:rPr>
        <w:t>Пока административная часть сообща с активистами ведет себя как устроитель и хозяин образования, определяет его архитектуру и судьбы, бесперспективно и незачем тратить силу закона на обязательность дипломов, которая в этом случае теряет конституционно-правовые основания. Изложенное не расходится с принятым по настоящему делу Постановлением.</w:t>
      </w:r>
    </w:p>
    <w:p w:rsidR="005B61AE" w:rsidRPr="00B6541E" w:rsidRDefault="005B61AE" w:rsidP="005B61AE">
      <w:pPr>
        <w:pStyle w:val="ConsPlusNormal"/>
        <w:jc w:val="both"/>
        <w:rPr>
          <w:rFonts w:ascii="Sylfaen" w:hAnsi="Sylfaen"/>
          <w:sz w:val="24"/>
          <w:szCs w:val="24"/>
        </w:rPr>
      </w:pPr>
    </w:p>
    <w:p w:rsidR="005B61AE" w:rsidRPr="00B6541E" w:rsidRDefault="005B61AE" w:rsidP="005B61AE">
      <w:pPr>
        <w:pStyle w:val="ConsPlusNormal"/>
        <w:jc w:val="both"/>
        <w:rPr>
          <w:rFonts w:ascii="Sylfaen" w:hAnsi="Sylfaen"/>
          <w:sz w:val="24"/>
          <w:szCs w:val="24"/>
        </w:rPr>
      </w:pPr>
    </w:p>
    <w:p w:rsidR="005B61AE" w:rsidRPr="00B6541E" w:rsidRDefault="005B61AE" w:rsidP="005B61AE">
      <w:pPr>
        <w:pStyle w:val="ConsPlusNormal"/>
        <w:pBdr>
          <w:top w:val="single" w:sz="6" w:space="0" w:color="auto"/>
        </w:pBdr>
        <w:spacing w:before="100" w:after="100"/>
        <w:jc w:val="both"/>
        <w:rPr>
          <w:rFonts w:ascii="Sylfaen" w:hAnsi="Sylfaen"/>
          <w:sz w:val="24"/>
          <w:szCs w:val="24"/>
        </w:rPr>
      </w:pPr>
    </w:p>
    <w:p w:rsidR="005B61AE" w:rsidRDefault="005B61AE">
      <w:pPr>
        <w:spacing w:after="1" w:line="200" w:lineRule="atLeast"/>
      </w:pPr>
    </w:p>
    <w:p w:rsidR="005B61AE" w:rsidRDefault="005B61AE">
      <w:pPr>
        <w:spacing w:after="1" w:line="240" w:lineRule="atLeast"/>
        <w:jc w:val="both"/>
        <w:outlineLvl w:val="0"/>
      </w:pPr>
    </w:p>
    <w:p w:rsidR="005B61AE" w:rsidRDefault="005B61AE">
      <w:pPr>
        <w:spacing w:after="1" w:line="240" w:lineRule="atLeast"/>
        <w:jc w:val="center"/>
        <w:outlineLvl w:val="0"/>
      </w:pPr>
      <w:r>
        <w:rPr>
          <w:rFonts w:ascii="Sylfaen" w:hAnsi="Sylfaen" w:cs="Sylfaen"/>
          <w:b/>
          <w:sz w:val="24"/>
        </w:rPr>
        <w:t>ПЛЕНУМ ВЕРХОВНОГО СУДА РОССИЙСКОЙ ФЕДЕРАЦИИ</w:t>
      </w:r>
    </w:p>
    <w:p w:rsidR="005B61AE" w:rsidRDefault="005B61AE">
      <w:pPr>
        <w:spacing w:after="1" w:line="240" w:lineRule="atLeast"/>
        <w:ind w:firstLine="540"/>
        <w:jc w:val="both"/>
      </w:pPr>
    </w:p>
    <w:p w:rsidR="005B61AE" w:rsidRDefault="005B61AE">
      <w:pPr>
        <w:spacing w:after="1" w:line="240" w:lineRule="atLeast"/>
        <w:jc w:val="center"/>
      </w:pPr>
      <w:r>
        <w:rPr>
          <w:rFonts w:ascii="Sylfaen" w:hAnsi="Sylfaen" w:cs="Sylfaen"/>
          <w:b/>
          <w:sz w:val="24"/>
        </w:rPr>
        <w:t>ПОСТАНОВЛЕНИЕ</w:t>
      </w:r>
    </w:p>
    <w:p w:rsidR="005B61AE" w:rsidRDefault="005B61AE">
      <w:pPr>
        <w:spacing w:after="1" w:line="240" w:lineRule="atLeast"/>
        <w:jc w:val="center"/>
      </w:pPr>
      <w:r>
        <w:rPr>
          <w:rFonts w:ascii="Sylfaen" w:hAnsi="Sylfaen" w:cs="Sylfaen"/>
          <w:b/>
          <w:sz w:val="24"/>
        </w:rPr>
        <w:t>от 31 октября 2019 г. N 41</w:t>
      </w:r>
    </w:p>
    <w:p w:rsidR="005B61AE" w:rsidRDefault="005B61AE">
      <w:pPr>
        <w:spacing w:after="1" w:line="240" w:lineRule="atLeast"/>
        <w:ind w:firstLine="540"/>
        <w:jc w:val="both"/>
      </w:pPr>
    </w:p>
    <w:p w:rsidR="005B61AE" w:rsidRDefault="005B61AE">
      <w:pPr>
        <w:spacing w:after="1" w:line="240" w:lineRule="atLeast"/>
        <w:jc w:val="center"/>
      </w:pPr>
      <w:bookmarkStart w:id="2" w:name="_Hlk25599502"/>
      <w:r>
        <w:rPr>
          <w:rFonts w:ascii="Sylfaen" w:hAnsi="Sylfaen" w:cs="Sylfaen"/>
          <w:b/>
          <w:sz w:val="24"/>
        </w:rPr>
        <w:t>ОБ УТВЕРЖДЕНИИ РЕГЛАМЕНТА ПРОВЕДЕНИЯ СУДЕБНОГО ПРИМИРЕНИЯ</w:t>
      </w:r>
      <w:bookmarkEnd w:id="2"/>
    </w:p>
    <w:p w:rsidR="005B61AE" w:rsidRDefault="005B61AE">
      <w:pPr>
        <w:spacing w:after="1" w:line="240" w:lineRule="atLeast"/>
        <w:ind w:firstLine="540"/>
        <w:jc w:val="both"/>
      </w:pPr>
    </w:p>
    <w:p w:rsidR="005B61AE" w:rsidRPr="00D64807" w:rsidRDefault="005B61AE">
      <w:pPr>
        <w:spacing w:after="1" w:line="240" w:lineRule="atLeast"/>
        <w:ind w:firstLine="540"/>
        <w:jc w:val="both"/>
      </w:pPr>
      <w:r w:rsidRPr="00D64807">
        <w:rPr>
          <w:rFonts w:ascii="Sylfaen" w:hAnsi="Sylfaen" w:cs="Sylfaen"/>
          <w:sz w:val="24"/>
        </w:rPr>
        <w:t xml:space="preserve">Руководствуясь </w:t>
      </w:r>
      <w:hyperlink r:id="rId10" w:history="1">
        <w:r w:rsidRPr="00D64807">
          <w:rPr>
            <w:rFonts w:ascii="Sylfaen" w:hAnsi="Sylfaen" w:cs="Sylfaen"/>
            <w:sz w:val="24"/>
          </w:rPr>
          <w:t>пунктом 13.1 части 3 статьи 5</w:t>
        </w:r>
      </w:hyperlink>
      <w:r w:rsidRPr="00D64807">
        <w:rPr>
          <w:rFonts w:ascii="Sylfaen" w:hAnsi="Sylfaen" w:cs="Sylfaen"/>
          <w:sz w:val="24"/>
        </w:rPr>
        <w:t xml:space="preserve"> Федерального конституционного закона от 5 февраля 2014 года N 3-ФКЗ "О Верховном Суде Российской Федерации" в редакции Федерального конституционного закона от 26 июля 2019 года N 3-ФКЗ "О внесении изменения в статью 5 Федерального конституционного закона "О Верховном Суде Российской Федерации" в связи с совершенствованием примирительных процедур", Пленум Верховного Суда Российской Федерации постановляет:</w:t>
      </w:r>
    </w:p>
    <w:p w:rsidR="005B61AE" w:rsidRPr="00D64807" w:rsidRDefault="005B61AE">
      <w:pPr>
        <w:spacing w:before="240" w:after="1" w:line="240" w:lineRule="atLeast"/>
        <w:ind w:firstLine="540"/>
        <w:jc w:val="both"/>
      </w:pPr>
      <w:r w:rsidRPr="00D64807">
        <w:rPr>
          <w:rFonts w:ascii="Sylfaen" w:hAnsi="Sylfaen" w:cs="Sylfaen"/>
          <w:sz w:val="24"/>
        </w:rPr>
        <w:t xml:space="preserve">1. Утвердить </w:t>
      </w:r>
      <w:hyperlink w:anchor="P31" w:history="1">
        <w:r w:rsidRPr="00D64807">
          <w:rPr>
            <w:rFonts w:ascii="Sylfaen" w:hAnsi="Sylfaen" w:cs="Sylfaen"/>
            <w:sz w:val="24"/>
          </w:rPr>
          <w:t>Регламент</w:t>
        </w:r>
      </w:hyperlink>
      <w:r w:rsidRPr="00D64807">
        <w:rPr>
          <w:rFonts w:ascii="Sylfaen" w:hAnsi="Sylfaen" w:cs="Sylfaen"/>
          <w:sz w:val="24"/>
        </w:rPr>
        <w:t xml:space="preserve"> проведения судебного примирения.</w:t>
      </w:r>
    </w:p>
    <w:p w:rsidR="005B61AE" w:rsidRPr="00D64807" w:rsidRDefault="005B61AE">
      <w:pPr>
        <w:spacing w:before="240" w:after="1" w:line="240" w:lineRule="atLeast"/>
        <w:ind w:firstLine="540"/>
        <w:jc w:val="both"/>
      </w:pPr>
      <w:r w:rsidRPr="00D64807">
        <w:rPr>
          <w:rFonts w:ascii="Sylfaen" w:hAnsi="Sylfaen" w:cs="Sylfaen"/>
          <w:sz w:val="24"/>
        </w:rPr>
        <w:t>2. Направить данное постановление в "Российскую газету" для опубликования.</w:t>
      </w:r>
    </w:p>
    <w:p w:rsidR="005B61AE" w:rsidRPr="00D64807" w:rsidRDefault="005B61AE">
      <w:pPr>
        <w:spacing w:after="1" w:line="240" w:lineRule="atLeast"/>
        <w:ind w:firstLine="540"/>
        <w:jc w:val="both"/>
      </w:pPr>
    </w:p>
    <w:p w:rsidR="005B61AE" w:rsidRDefault="005B61AE">
      <w:pPr>
        <w:spacing w:after="1" w:line="240" w:lineRule="atLeast"/>
        <w:jc w:val="right"/>
      </w:pPr>
      <w:r>
        <w:rPr>
          <w:rFonts w:ascii="Sylfaen" w:hAnsi="Sylfaen" w:cs="Sylfaen"/>
          <w:sz w:val="24"/>
        </w:rPr>
        <w:t>Председатель Верховного Суда</w:t>
      </w:r>
    </w:p>
    <w:p w:rsidR="005B61AE" w:rsidRDefault="005B61AE">
      <w:pPr>
        <w:spacing w:after="1" w:line="240" w:lineRule="atLeast"/>
        <w:jc w:val="right"/>
      </w:pPr>
      <w:r>
        <w:rPr>
          <w:rFonts w:ascii="Sylfaen" w:hAnsi="Sylfaen" w:cs="Sylfaen"/>
          <w:sz w:val="24"/>
        </w:rPr>
        <w:t>Российской Федерации</w:t>
      </w:r>
    </w:p>
    <w:p w:rsidR="005B61AE" w:rsidRDefault="005B61AE">
      <w:pPr>
        <w:spacing w:after="1" w:line="240" w:lineRule="atLeast"/>
        <w:jc w:val="right"/>
      </w:pPr>
      <w:r>
        <w:rPr>
          <w:rFonts w:ascii="Sylfaen" w:hAnsi="Sylfaen" w:cs="Sylfaen"/>
          <w:sz w:val="24"/>
        </w:rPr>
        <w:t>В.М.ЛЕБЕДЕВ</w:t>
      </w:r>
    </w:p>
    <w:p w:rsidR="005B61AE" w:rsidRDefault="005B61AE">
      <w:pPr>
        <w:spacing w:after="1" w:line="240" w:lineRule="atLeast"/>
        <w:ind w:firstLine="540"/>
        <w:jc w:val="both"/>
      </w:pPr>
    </w:p>
    <w:p w:rsidR="005B61AE" w:rsidRDefault="005B61AE">
      <w:pPr>
        <w:spacing w:after="1" w:line="240" w:lineRule="atLeast"/>
        <w:jc w:val="right"/>
      </w:pPr>
      <w:r>
        <w:rPr>
          <w:rFonts w:ascii="Sylfaen" w:hAnsi="Sylfaen" w:cs="Sylfaen"/>
          <w:sz w:val="24"/>
        </w:rPr>
        <w:t>Секретарь Пленума,</w:t>
      </w:r>
    </w:p>
    <w:p w:rsidR="005B61AE" w:rsidRDefault="005B61AE">
      <w:pPr>
        <w:spacing w:after="1" w:line="240" w:lineRule="atLeast"/>
        <w:jc w:val="right"/>
      </w:pPr>
      <w:r>
        <w:rPr>
          <w:rFonts w:ascii="Sylfaen" w:hAnsi="Sylfaen" w:cs="Sylfaen"/>
          <w:sz w:val="24"/>
        </w:rPr>
        <w:t>судья Верховного Суда</w:t>
      </w:r>
    </w:p>
    <w:p w:rsidR="005B61AE" w:rsidRDefault="005B61AE">
      <w:pPr>
        <w:spacing w:after="1" w:line="240" w:lineRule="atLeast"/>
        <w:jc w:val="right"/>
      </w:pPr>
      <w:r>
        <w:rPr>
          <w:rFonts w:ascii="Sylfaen" w:hAnsi="Sylfaen" w:cs="Sylfaen"/>
          <w:sz w:val="24"/>
        </w:rPr>
        <w:t>Российской Федерации</w:t>
      </w:r>
    </w:p>
    <w:p w:rsidR="005B61AE" w:rsidRDefault="005B61AE">
      <w:pPr>
        <w:spacing w:after="1" w:line="240" w:lineRule="atLeast"/>
        <w:jc w:val="right"/>
      </w:pPr>
      <w:r>
        <w:rPr>
          <w:rFonts w:ascii="Sylfaen" w:hAnsi="Sylfaen" w:cs="Sylfaen"/>
          <w:sz w:val="24"/>
        </w:rPr>
        <w:t>В.В.МОМОТОВ</w:t>
      </w:r>
    </w:p>
    <w:p w:rsidR="005B61AE" w:rsidRDefault="005B61AE">
      <w:pPr>
        <w:spacing w:after="1" w:line="240" w:lineRule="atLeast"/>
        <w:ind w:firstLine="540"/>
        <w:jc w:val="both"/>
      </w:pPr>
    </w:p>
    <w:p w:rsidR="005B61AE" w:rsidRDefault="005B61AE">
      <w:pPr>
        <w:spacing w:after="1" w:line="240" w:lineRule="atLeast"/>
        <w:ind w:firstLine="540"/>
        <w:jc w:val="both"/>
      </w:pPr>
    </w:p>
    <w:p w:rsidR="005B61AE" w:rsidRDefault="005B61AE">
      <w:pPr>
        <w:spacing w:after="1" w:line="240" w:lineRule="atLeast"/>
        <w:ind w:firstLine="540"/>
        <w:jc w:val="both"/>
      </w:pPr>
    </w:p>
    <w:p w:rsidR="005B61AE" w:rsidRDefault="005B61AE">
      <w:pPr>
        <w:spacing w:after="1" w:line="240" w:lineRule="atLeast"/>
        <w:ind w:firstLine="540"/>
        <w:jc w:val="both"/>
      </w:pPr>
    </w:p>
    <w:p w:rsidR="005B61AE" w:rsidRDefault="005B61AE">
      <w:pPr>
        <w:spacing w:after="1" w:line="240" w:lineRule="atLeast"/>
        <w:ind w:firstLine="540"/>
        <w:jc w:val="both"/>
      </w:pPr>
    </w:p>
    <w:p w:rsidR="005B61AE" w:rsidRDefault="005B61AE">
      <w:pPr>
        <w:spacing w:after="1" w:line="240" w:lineRule="atLeast"/>
        <w:jc w:val="right"/>
        <w:outlineLvl w:val="0"/>
      </w:pPr>
      <w:r>
        <w:rPr>
          <w:rFonts w:ascii="Sylfaen" w:hAnsi="Sylfaen" w:cs="Sylfaen"/>
          <w:sz w:val="24"/>
        </w:rPr>
        <w:lastRenderedPageBreak/>
        <w:t>Утвержден</w:t>
      </w:r>
    </w:p>
    <w:p w:rsidR="005B61AE" w:rsidRPr="005B61AE" w:rsidRDefault="005B61AE">
      <w:pPr>
        <w:spacing w:after="1" w:line="240" w:lineRule="atLeast"/>
        <w:jc w:val="right"/>
      </w:pPr>
      <w:r w:rsidRPr="005B61AE">
        <w:rPr>
          <w:rFonts w:ascii="Sylfaen" w:hAnsi="Sylfaen" w:cs="Sylfaen"/>
          <w:sz w:val="24"/>
        </w:rPr>
        <w:t>постановлением Пленума</w:t>
      </w:r>
    </w:p>
    <w:p w:rsidR="005B61AE" w:rsidRPr="005B61AE" w:rsidRDefault="005B61AE">
      <w:pPr>
        <w:spacing w:after="1" w:line="240" w:lineRule="atLeast"/>
        <w:jc w:val="right"/>
      </w:pPr>
      <w:r w:rsidRPr="005B61AE">
        <w:rPr>
          <w:rFonts w:ascii="Sylfaen" w:hAnsi="Sylfaen" w:cs="Sylfaen"/>
          <w:sz w:val="24"/>
        </w:rPr>
        <w:t>Верховного Суда</w:t>
      </w:r>
    </w:p>
    <w:p w:rsidR="005B61AE" w:rsidRPr="005B61AE" w:rsidRDefault="005B61AE">
      <w:pPr>
        <w:spacing w:after="1" w:line="240" w:lineRule="atLeast"/>
        <w:jc w:val="right"/>
      </w:pPr>
      <w:r w:rsidRPr="005B61AE">
        <w:rPr>
          <w:rFonts w:ascii="Sylfaen" w:hAnsi="Sylfaen" w:cs="Sylfaen"/>
          <w:sz w:val="24"/>
        </w:rPr>
        <w:t>Российской Федерации</w:t>
      </w:r>
    </w:p>
    <w:p w:rsidR="005B61AE" w:rsidRPr="005B61AE" w:rsidRDefault="005B61AE">
      <w:pPr>
        <w:spacing w:after="1" w:line="240" w:lineRule="atLeast"/>
        <w:jc w:val="right"/>
      </w:pPr>
      <w:r w:rsidRPr="005B61AE">
        <w:rPr>
          <w:rFonts w:ascii="Sylfaen" w:hAnsi="Sylfaen" w:cs="Sylfaen"/>
          <w:sz w:val="24"/>
        </w:rPr>
        <w:t>от 31 октября 2019 г. N 41</w:t>
      </w:r>
    </w:p>
    <w:p w:rsidR="005B61AE" w:rsidRPr="005B61AE" w:rsidRDefault="005B61AE">
      <w:pPr>
        <w:spacing w:after="1" w:line="240" w:lineRule="atLeast"/>
        <w:jc w:val="center"/>
      </w:pPr>
    </w:p>
    <w:p w:rsidR="005B61AE" w:rsidRPr="005B61AE" w:rsidRDefault="005B61AE">
      <w:pPr>
        <w:spacing w:after="1" w:line="240" w:lineRule="atLeast"/>
        <w:jc w:val="center"/>
      </w:pPr>
      <w:bookmarkStart w:id="3" w:name="P31"/>
      <w:bookmarkEnd w:id="3"/>
      <w:r w:rsidRPr="005B61AE">
        <w:rPr>
          <w:rFonts w:ascii="Sylfaen" w:hAnsi="Sylfaen" w:cs="Sylfaen"/>
          <w:b/>
          <w:sz w:val="24"/>
        </w:rPr>
        <w:t>РЕГЛАМЕНТ ПРОВЕДЕНИЯ СУДЕБНОГО ПРИМИРЕНИЯ</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pPr>
      <w:r w:rsidRPr="005B61AE">
        <w:rPr>
          <w:rFonts w:ascii="Sylfaen" w:hAnsi="Sylfaen" w:cs="Sylfaen"/>
          <w:sz w:val="24"/>
        </w:rPr>
        <w:t xml:space="preserve">Настоящий Регламент разработан в соответствии с положениями Гражданского процессуального </w:t>
      </w:r>
      <w:hyperlink r:id="rId11" w:history="1">
        <w:r w:rsidRPr="005B61AE">
          <w:rPr>
            <w:rFonts w:ascii="Sylfaen" w:hAnsi="Sylfaen" w:cs="Sylfaen"/>
            <w:sz w:val="24"/>
          </w:rPr>
          <w:t>кодекса</w:t>
        </w:r>
      </w:hyperlink>
      <w:r w:rsidRPr="005B61AE">
        <w:rPr>
          <w:rFonts w:ascii="Sylfaen" w:hAnsi="Sylfaen" w:cs="Sylfaen"/>
          <w:sz w:val="24"/>
        </w:rPr>
        <w:t xml:space="preserve"> Российской Федерации, Арбитражного процессуального </w:t>
      </w:r>
      <w:hyperlink r:id="rId12" w:history="1">
        <w:r w:rsidRPr="005B61AE">
          <w:rPr>
            <w:rFonts w:ascii="Sylfaen" w:hAnsi="Sylfaen" w:cs="Sylfaen"/>
            <w:sz w:val="24"/>
          </w:rPr>
          <w:t>кодекса</w:t>
        </w:r>
      </w:hyperlink>
      <w:r w:rsidRPr="005B61AE">
        <w:rPr>
          <w:rFonts w:ascii="Sylfaen" w:hAnsi="Sylfaen" w:cs="Sylfaen"/>
          <w:sz w:val="24"/>
        </w:rPr>
        <w:t xml:space="preserve"> Российской Федерации и </w:t>
      </w:r>
      <w:hyperlink r:id="rId13" w:history="1">
        <w:r w:rsidRPr="005B61AE">
          <w:rPr>
            <w:rFonts w:ascii="Sylfaen" w:hAnsi="Sylfaen" w:cs="Sylfaen"/>
            <w:sz w:val="24"/>
          </w:rPr>
          <w:t>Кодекса</w:t>
        </w:r>
      </w:hyperlink>
      <w:r w:rsidRPr="005B61AE">
        <w:rPr>
          <w:rFonts w:ascii="Sylfaen" w:hAnsi="Sylfaen" w:cs="Sylfaen"/>
          <w:sz w:val="24"/>
        </w:rPr>
        <w:t xml:space="preserve"> административного судопроизводства Российской Федерации (далее соответственно - ГПК РФ, АПК РФ, КАС РФ) и определяет порядок проведения судебного примирения.</w:t>
      </w:r>
    </w:p>
    <w:p w:rsidR="005B61AE" w:rsidRPr="005B61AE" w:rsidRDefault="005B61AE">
      <w:pPr>
        <w:spacing w:before="240" w:after="1" w:line="240" w:lineRule="atLeast"/>
        <w:ind w:firstLine="540"/>
        <w:jc w:val="both"/>
      </w:pPr>
      <w:r w:rsidRPr="005B61AE">
        <w:rPr>
          <w:rFonts w:ascii="Sylfaen" w:hAnsi="Sylfaen" w:cs="Sylfaen"/>
          <w:sz w:val="24"/>
        </w:rPr>
        <w:t>Судебное примирение является примирительной процедурой с участием судебного примирителя.</w:t>
      </w:r>
    </w:p>
    <w:p w:rsidR="005B61AE" w:rsidRPr="005B61AE" w:rsidRDefault="005B61AE">
      <w:pPr>
        <w:spacing w:before="240" w:after="1" w:line="240" w:lineRule="atLeast"/>
        <w:ind w:firstLine="540"/>
        <w:jc w:val="both"/>
      </w:pPr>
      <w:r w:rsidRPr="005B61AE">
        <w:rPr>
          <w:rFonts w:ascii="Sylfaen" w:hAnsi="Sylfaen" w:cs="Sylfaen"/>
          <w:sz w:val="24"/>
        </w:rPr>
        <w:t>Использование судебного примирения осуществляется для реализации таких задач судопроизводства, как мирное урегулирование споров, содействие становлению и развитию партнерских деловых отношений, формированию обычаев и этики делового оборота (</w:t>
      </w:r>
      <w:hyperlink r:id="rId14" w:history="1">
        <w:r w:rsidRPr="005B61AE">
          <w:rPr>
            <w:rFonts w:ascii="Sylfaen" w:hAnsi="Sylfaen" w:cs="Sylfaen"/>
            <w:sz w:val="24"/>
          </w:rPr>
          <w:t>статья 2</w:t>
        </w:r>
      </w:hyperlink>
      <w:r w:rsidRPr="005B61AE">
        <w:rPr>
          <w:rFonts w:ascii="Sylfaen" w:hAnsi="Sylfaen" w:cs="Sylfaen"/>
          <w:sz w:val="24"/>
        </w:rPr>
        <w:t xml:space="preserve"> ГПК РФ, </w:t>
      </w:r>
      <w:hyperlink r:id="rId15" w:history="1">
        <w:r w:rsidRPr="005B61AE">
          <w:rPr>
            <w:rFonts w:ascii="Sylfaen" w:hAnsi="Sylfaen" w:cs="Sylfaen"/>
            <w:sz w:val="24"/>
          </w:rPr>
          <w:t>пункт 6 статьи 2</w:t>
        </w:r>
      </w:hyperlink>
      <w:r w:rsidRPr="005B61AE">
        <w:rPr>
          <w:rFonts w:ascii="Sylfaen" w:hAnsi="Sylfaen" w:cs="Sylfaen"/>
          <w:sz w:val="24"/>
        </w:rPr>
        <w:t xml:space="preserve"> АПК РФ, </w:t>
      </w:r>
      <w:hyperlink r:id="rId16" w:history="1">
        <w:r w:rsidRPr="005B61AE">
          <w:rPr>
            <w:rFonts w:ascii="Sylfaen" w:hAnsi="Sylfaen" w:cs="Sylfaen"/>
            <w:sz w:val="24"/>
          </w:rPr>
          <w:t>пункт 5 статьи 3</w:t>
        </w:r>
      </w:hyperlink>
      <w:r w:rsidRPr="005B61AE">
        <w:rPr>
          <w:rFonts w:ascii="Sylfaen" w:hAnsi="Sylfaen" w:cs="Sylfaen"/>
          <w:sz w:val="24"/>
        </w:rPr>
        <w:t xml:space="preserve"> КАС РФ).</w:t>
      </w:r>
    </w:p>
    <w:p w:rsidR="005B61AE" w:rsidRPr="005B61AE" w:rsidRDefault="005B61AE">
      <w:pPr>
        <w:spacing w:before="240" w:after="1" w:line="240" w:lineRule="atLeast"/>
        <w:ind w:firstLine="540"/>
        <w:jc w:val="both"/>
      </w:pPr>
      <w:r w:rsidRPr="005B61AE">
        <w:rPr>
          <w:rFonts w:ascii="Sylfaen" w:hAnsi="Sylfaen" w:cs="Sylfaen"/>
          <w:sz w:val="24"/>
        </w:rPr>
        <w:t xml:space="preserve">Судебное примирение может проводиться на любой стадии судебного процесса и при исполнении судебного акта, если иное не предусмотрено положениями </w:t>
      </w:r>
      <w:hyperlink r:id="rId17" w:history="1">
        <w:r w:rsidRPr="005B61AE">
          <w:rPr>
            <w:rFonts w:ascii="Sylfaen" w:hAnsi="Sylfaen" w:cs="Sylfaen"/>
            <w:sz w:val="24"/>
          </w:rPr>
          <w:t>ГПК</w:t>
        </w:r>
      </w:hyperlink>
      <w:r w:rsidRPr="005B61AE">
        <w:rPr>
          <w:rFonts w:ascii="Sylfaen" w:hAnsi="Sylfaen" w:cs="Sylfaen"/>
          <w:sz w:val="24"/>
        </w:rPr>
        <w:t xml:space="preserve"> РФ, </w:t>
      </w:r>
      <w:hyperlink r:id="rId18" w:history="1">
        <w:r w:rsidRPr="005B61AE">
          <w:rPr>
            <w:rFonts w:ascii="Sylfaen" w:hAnsi="Sylfaen" w:cs="Sylfaen"/>
            <w:sz w:val="24"/>
          </w:rPr>
          <w:t>АПК</w:t>
        </w:r>
      </w:hyperlink>
      <w:r w:rsidRPr="005B61AE">
        <w:rPr>
          <w:rFonts w:ascii="Sylfaen" w:hAnsi="Sylfaen" w:cs="Sylfaen"/>
          <w:sz w:val="24"/>
        </w:rPr>
        <w:t xml:space="preserve"> РФ, </w:t>
      </w:r>
      <w:hyperlink r:id="rId19" w:history="1">
        <w:r w:rsidRPr="005B61AE">
          <w:rPr>
            <w:rFonts w:ascii="Sylfaen" w:hAnsi="Sylfaen" w:cs="Sylfaen"/>
            <w:sz w:val="24"/>
          </w:rPr>
          <w:t>КАС</w:t>
        </w:r>
      </w:hyperlink>
      <w:r w:rsidRPr="005B61AE">
        <w:rPr>
          <w:rFonts w:ascii="Sylfaen" w:hAnsi="Sylfaen" w:cs="Sylfaen"/>
          <w:sz w:val="24"/>
        </w:rPr>
        <w:t xml:space="preserve"> РФ и иных федеральных законов.</w:t>
      </w:r>
    </w:p>
    <w:p w:rsidR="005B61AE" w:rsidRPr="005B61AE" w:rsidRDefault="005B61AE">
      <w:pPr>
        <w:spacing w:before="240" w:after="1" w:line="240" w:lineRule="atLeast"/>
        <w:ind w:firstLine="540"/>
        <w:jc w:val="both"/>
      </w:pPr>
      <w:r w:rsidRPr="005B61AE">
        <w:rPr>
          <w:rFonts w:ascii="Sylfaen" w:hAnsi="Sylfaen" w:cs="Sylfaen"/>
          <w:sz w:val="24"/>
        </w:rPr>
        <w:t>Судебное примирение сторонами не оплачивается.</w:t>
      </w:r>
    </w:p>
    <w:p w:rsidR="005B61AE" w:rsidRPr="005B61AE" w:rsidRDefault="005B61AE">
      <w:pPr>
        <w:spacing w:before="240" w:after="1" w:line="240" w:lineRule="atLeast"/>
        <w:ind w:firstLine="540"/>
        <w:jc w:val="both"/>
      </w:pPr>
      <w:r w:rsidRPr="005B61AE">
        <w:rPr>
          <w:rFonts w:ascii="Sylfaen" w:hAnsi="Sylfaen" w:cs="Sylfaen"/>
          <w:sz w:val="24"/>
        </w:rPr>
        <w:t>Порядок судебного примирения определяется сторонами по согласованию с судебным примирителем с учетом положений процессуального законодательства и настоящего Регламента.</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outlineLvl w:val="1"/>
      </w:pPr>
      <w:r w:rsidRPr="005B61AE">
        <w:rPr>
          <w:rFonts w:ascii="Sylfaen" w:hAnsi="Sylfaen" w:cs="Sylfaen"/>
          <w:b/>
          <w:sz w:val="24"/>
        </w:rPr>
        <w:t>Раздел I. Общие положения</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outlineLvl w:val="2"/>
      </w:pPr>
      <w:r w:rsidRPr="005B61AE">
        <w:rPr>
          <w:rFonts w:ascii="Sylfaen" w:hAnsi="Sylfaen" w:cs="Sylfaen"/>
          <w:b/>
          <w:sz w:val="24"/>
        </w:rPr>
        <w:t>Статья 1. Цели и задачи судебного примирения</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pPr>
      <w:r w:rsidRPr="005B61AE">
        <w:rPr>
          <w:rFonts w:ascii="Sylfaen" w:hAnsi="Sylfaen" w:cs="Sylfaen"/>
          <w:sz w:val="24"/>
        </w:rPr>
        <w:t>1. Судебное примирение проводится в целях достижения сторонами взаимоприемлемого результата и урегулирования конфликта с учетом интересов сторон.</w:t>
      </w:r>
    </w:p>
    <w:p w:rsidR="005B61AE" w:rsidRPr="005B61AE" w:rsidRDefault="005B61AE">
      <w:pPr>
        <w:spacing w:before="240" w:after="1" w:line="240" w:lineRule="atLeast"/>
        <w:ind w:firstLine="540"/>
        <w:jc w:val="both"/>
      </w:pPr>
      <w:r w:rsidRPr="005B61AE">
        <w:rPr>
          <w:rFonts w:ascii="Sylfaen" w:hAnsi="Sylfaen" w:cs="Sylfaen"/>
          <w:sz w:val="24"/>
        </w:rPr>
        <w:t>2. Задачами судебного примирения являются соотнесение и сближение позиций сторон по делу, выявление дополнительных возможностей для урегулирования спора с учетом интересов сторон, оказания им содействия в достижении результата примирения.</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outlineLvl w:val="2"/>
      </w:pPr>
      <w:r w:rsidRPr="005B61AE">
        <w:rPr>
          <w:rFonts w:ascii="Sylfaen" w:hAnsi="Sylfaen" w:cs="Sylfaen"/>
          <w:b/>
          <w:sz w:val="24"/>
        </w:rPr>
        <w:t>Статья 2. Принципы и правовая основа судебного примирения</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pPr>
      <w:r w:rsidRPr="005B61AE">
        <w:rPr>
          <w:rFonts w:ascii="Sylfaen" w:hAnsi="Sylfaen" w:cs="Sylfaen"/>
          <w:sz w:val="24"/>
        </w:rPr>
        <w:t xml:space="preserve">1. Судебное примирение проводится на основании положений </w:t>
      </w:r>
      <w:hyperlink r:id="rId20" w:history="1">
        <w:r w:rsidRPr="005B61AE">
          <w:rPr>
            <w:rFonts w:ascii="Sylfaen" w:hAnsi="Sylfaen" w:cs="Sylfaen"/>
            <w:sz w:val="24"/>
          </w:rPr>
          <w:t>ГПК</w:t>
        </w:r>
      </w:hyperlink>
      <w:r w:rsidRPr="005B61AE">
        <w:rPr>
          <w:rFonts w:ascii="Sylfaen" w:hAnsi="Sylfaen" w:cs="Sylfaen"/>
          <w:sz w:val="24"/>
        </w:rPr>
        <w:t xml:space="preserve"> РФ, </w:t>
      </w:r>
      <w:hyperlink r:id="rId21" w:history="1">
        <w:r w:rsidRPr="005B61AE">
          <w:rPr>
            <w:rFonts w:ascii="Sylfaen" w:hAnsi="Sylfaen" w:cs="Sylfaen"/>
            <w:sz w:val="24"/>
          </w:rPr>
          <w:t>АПК</w:t>
        </w:r>
      </w:hyperlink>
      <w:r w:rsidRPr="005B61AE">
        <w:rPr>
          <w:rFonts w:ascii="Sylfaen" w:hAnsi="Sylfaen" w:cs="Sylfaen"/>
          <w:sz w:val="24"/>
        </w:rPr>
        <w:t xml:space="preserve"> РФ, </w:t>
      </w:r>
      <w:hyperlink r:id="rId22" w:history="1">
        <w:r w:rsidRPr="005B61AE">
          <w:rPr>
            <w:rFonts w:ascii="Sylfaen" w:hAnsi="Sylfaen" w:cs="Sylfaen"/>
            <w:sz w:val="24"/>
          </w:rPr>
          <w:t>КАС</w:t>
        </w:r>
      </w:hyperlink>
      <w:r w:rsidRPr="005B61AE">
        <w:rPr>
          <w:rFonts w:ascii="Sylfaen" w:hAnsi="Sylfaen" w:cs="Sylfaen"/>
          <w:sz w:val="24"/>
        </w:rPr>
        <w:t xml:space="preserve"> РФ, законодательства о статусе судей в Российской Федерации, положений настоящего Регламента.</w:t>
      </w:r>
    </w:p>
    <w:p w:rsidR="005B61AE" w:rsidRPr="005B61AE" w:rsidRDefault="005B61AE">
      <w:pPr>
        <w:spacing w:before="240" w:after="1" w:line="240" w:lineRule="atLeast"/>
        <w:ind w:firstLine="540"/>
        <w:jc w:val="both"/>
      </w:pPr>
      <w:r w:rsidRPr="005B61AE">
        <w:rPr>
          <w:rFonts w:ascii="Sylfaen" w:hAnsi="Sylfaen" w:cs="Sylfaen"/>
          <w:sz w:val="24"/>
        </w:rPr>
        <w:lastRenderedPageBreak/>
        <w:t>2. Принципами судебного примирения являются добровольность, сотрудничество, равноправие сторон, независимость и беспристрастность судебного примирителя, конфиденциальность, добросовестность.</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outlineLvl w:val="2"/>
      </w:pPr>
      <w:r w:rsidRPr="005B61AE">
        <w:rPr>
          <w:rFonts w:ascii="Sylfaen" w:hAnsi="Sylfaen" w:cs="Sylfaen"/>
          <w:b/>
          <w:sz w:val="24"/>
        </w:rPr>
        <w:t>Статья 3. Принцип добровольности</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pPr>
      <w:r w:rsidRPr="005B61AE">
        <w:rPr>
          <w:rFonts w:ascii="Sylfaen" w:hAnsi="Sylfaen" w:cs="Sylfaen"/>
          <w:sz w:val="24"/>
        </w:rPr>
        <w:t>1. Стороны участвуют в судебном примирении добровольно. Кандидатура судебного примирителя определяется по взаимному согласию сторон. Стороны вправе совместно определить наиболее подходящие порядок и результат примирения.</w:t>
      </w:r>
    </w:p>
    <w:p w:rsidR="005B61AE" w:rsidRPr="005B61AE" w:rsidRDefault="005B61AE">
      <w:pPr>
        <w:spacing w:before="240" w:after="1" w:line="240" w:lineRule="atLeast"/>
        <w:ind w:firstLine="540"/>
        <w:jc w:val="both"/>
      </w:pPr>
      <w:r w:rsidRPr="005B61AE">
        <w:rPr>
          <w:rFonts w:ascii="Sylfaen" w:hAnsi="Sylfaen" w:cs="Sylfaen"/>
          <w:sz w:val="24"/>
        </w:rPr>
        <w:t>2. Сторона (стороны) вправе отказаться от продолжения проведения судебного примирения на любой стадии его проведения, письменно сообщив об этом другим участникам судебного примирения.</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outlineLvl w:val="2"/>
      </w:pPr>
      <w:r w:rsidRPr="005B61AE">
        <w:rPr>
          <w:rFonts w:ascii="Sylfaen" w:hAnsi="Sylfaen" w:cs="Sylfaen"/>
          <w:b/>
          <w:sz w:val="24"/>
        </w:rPr>
        <w:t>Статья 4. Принцип сотрудничества</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pPr>
      <w:r w:rsidRPr="005B61AE">
        <w:rPr>
          <w:rFonts w:ascii="Sylfaen" w:hAnsi="Sylfaen" w:cs="Sylfaen"/>
          <w:sz w:val="24"/>
        </w:rPr>
        <w:t>Стороны судебного примирения сотрудничают друг с другом, с судебным примирителем и с судом.</w:t>
      </w:r>
    </w:p>
    <w:p w:rsidR="005B61AE" w:rsidRPr="005B61AE" w:rsidRDefault="005B61AE">
      <w:pPr>
        <w:spacing w:before="240" w:after="1" w:line="240" w:lineRule="atLeast"/>
        <w:ind w:firstLine="540"/>
        <w:jc w:val="both"/>
      </w:pPr>
      <w:r w:rsidRPr="005B61AE">
        <w:rPr>
          <w:rFonts w:ascii="Sylfaen" w:hAnsi="Sylfaen" w:cs="Sylfaen"/>
          <w:sz w:val="24"/>
        </w:rPr>
        <w:t>Переговоры сторон носят конструктивный и созидательный характер, направлены на урегулирование спора, проходят в атмосфере доверия и взаимного уважения.</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outlineLvl w:val="2"/>
      </w:pPr>
      <w:r w:rsidRPr="005B61AE">
        <w:rPr>
          <w:rFonts w:ascii="Sylfaen" w:hAnsi="Sylfaen" w:cs="Sylfaen"/>
          <w:b/>
          <w:sz w:val="24"/>
        </w:rPr>
        <w:t>Статья 5. Принцип равноправия</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pPr>
      <w:r w:rsidRPr="005B61AE">
        <w:rPr>
          <w:rFonts w:ascii="Sylfaen" w:hAnsi="Sylfaen" w:cs="Sylfaen"/>
          <w:sz w:val="24"/>
        </w:rPr>
        <w:t>Стороны судебного примирения пользуются равными правами на определение кандидатуры судебного примирителя, участников переговоров, правил и порядка проведения судебного примирения, индивидуальную работу с судебным примирителем, доступ к обсуждаемой информации, выработку и формулирование предложений по урегулированию спора, оценку их приемлемости и исполнимости, реализацию своих прав и законных интересов.</w:t>
      </w:r>
    </w:p>
    <w:p w:rsidR="005B61AE" w:rsidRPr="005B61AE" w:rsidRDefault="005B61AE">
      <w:pPr>
        <w:spacing w:before="240" w:after="1" w:line="240" w:lineRule="atLeast"/>
        <w:ind w:firstLine="540"/>
        <w:jc w:val="both"/>
      </w:pPr>
      <w:r w:rsidRPr="005B61AE">
        <w:rPr>
          <w:rFonts w:ascii="Sylfaen" w:hAnsi="Sylfaen" w:cs="Sylfaen"/>
          <w:sz w:val="24"/>
        </w:rPr>
        <w:t>Судебный примиритель не вправе своими действиями ставить какую-либо из сторон в преимущественное положение, равно как и умалять права одной из сторон.</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outlineLvl w:val="2"/>
      </w:pPr>
      <w:r w:rsidRPr="005B61AE">
        <w:rPr>
          <w:rFonts w:ascii="Sylfaen" w:hAnsi="Sylfaen" w:cs="Sylfaen"/>
          <w:b/>
          <w:sz w:val="24"/>
        </w:rPr>
        <w:t>Статья 6. Принцип конфиденциальности</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pPr>
      <w:r w:rsidRPr="005B61AE">
        <w:rPr>
          <w:rFonts w:ascii="Sylfaen" w:hAnsi="Sylfaen" w:cs="Sylfaen"/>
          <w:sz w:val="24"/>
        </w:rPr>
        <w:t>1. Стороны вправе определить объем ограничения распространения информации, связанной с судебным примирением.</w:t>
      </w:r>
    </w:p>
    <w:p w:rsidR="005B61AE" w:rsidRPr="005B61AE" w:rsidRDefault="005B61AE">
      <w:pPr>
        <w:spacing w:before="240" w:after="1" w:line="240" w:lineRule="atLeast"/>
        <w:ind w:firstLine="540"/>
        <w:jc w:val="both"/>
      </w:pPr>
      <w:r w:rsidRPr="005B61AE">
        <w:rPr>
          <w:rFonts w:ascii="Sylfaen" w:hAnsi="Sylfaen" w:cs="Sylfaen"/>
          <w:sz w:val="24"/>
        </w:rPr>
        <w:t>Если стороны письменно не договорились об ином, информация, полученная участниками в ходе судебного примирения, является конфиденциальной.</w:t>
      </w:r>
    </w:p>
    <w:p w:rsidR="005B61AE" w:rsidRPr="005B61AE" w:rsidRDefault="005B61AE">
      <w:pPr>
        <w:spacing w:before="240" w:after="1" w:line="240" w:lineRule="atLeast"/>
        <w:ind w:firstLine="540"/>
        <w:jc w:val="both"/>
      </w:pPr>
      <w:r w:rsidRPr="005B61AE">
        <w:rPr>
          <w:rFonts w:ascii="Sylfaen" w:hAnsi="Sylfaen" w:cs="Sylfaen"/>
          <w:sz w:val="24"/>
        </w:rPr>
        <w:t xml:space="preserve">В частности, стороны, судебный примиритель и иные лица, присутствовавшие при проведении судебного примирения, не вправе без письменного согласия обеих сторон ссылаться при рассмотрении дела в суде на мнения или предложения, высказанные одной из сторон в отношении возможного примирения; признания, сделанные одной из сторон в ходе процедуры; проявление готовности одной из сторон принять предложение </w:t>
      </w:r>
      <w:r w:rsidRPr="005B61AE">
        <w:rPr>
          <w:rFonts w:ascii="Sylfaen" w:hAnsi="Sylfaen" w:cs="Sylfaen"/>
          <w:sz w:val="24"/>
        </w:rPr>
        <w:lastRenderedPageBreak/>
        <w:t>о примирении, сделанное другой стороной; сведения, содержащиеся в документе, подготовленном исключительно для судебного примирения.</w:t>
      </w:r>
    </w:p>
    <w:p w:rsidR="005B61AE" w:rsidRPr="005B61AE" w:rsidRDefault="005B61AE">
      <w:pPr>
        <w:spacing w:before="240" w:after="1" w:line="240" w:lineRule="atLeast"/>
        <w:ind w:firstLine="540"/>
        <w:jc w:val="both"/>
      </w:pPr>
      <w:r w:rsidRPr="005B61AE">
        <w:rPr>
          <w:rFonts w:ascii="Sylfaen" w:hAnsi="Sylfaen" w:cs="Sylfaen"/>
          <w:sz w:val="24"/>
        </w:rPr>
        <w:t>2. В ходе судебного примирения стороны вправе раскрыть информацию в той степени, которую сочтут необходимой для успешного урегулирования спора.</w:t>
      </w:r>
    </w:p>
    <w:p w:rsidR="005B61AE" w:rsidRPr="005B61AE" w:rsidRDefault="005B61AE">
      <w:pPr>
        <w:spacing w:before="240" w:after="1" w:line="240" w:lineRule="atLeast"/>
        <w:ind w:firstLine="540"/>
        <w:jc w:val="both"/>
      </w:pPr>
      <w:r w:rsidRPr="005B61AE">
        <w:rPr>
          <w:rFonts w:ascii="Sylfaen" w:hAnsi="Sylfaen" w:cs="Sylfaen"/>
          <w:sz w:val="24"/>
        </w:rPr>
        <w:t>Вся информация, созданная или полученная в ходе судебного примирения, вне зависимости от формы носителя не подлежит разглашению или распространению участниками судебного примирения без письменного согласия сторон.</w:t>
      </w:r>
    </w:p>
    <w:p w:rsidR="005B61AE" w:rsidRPr="005B61AE" w:rsidRDefault="005B61AE">
      <w:pPr>
        <w:spacing w:before="240" w:after="1" w:line="240" w:lineRule="atLeast"/>
        <w:ind w:firstLine="540"/>
        <w:jc w:val="both"/>
      </w:pPr>
      <w:r w:rsidRPr="005B61AE">
        <w:rPr>
          <w:rFonts w:ascii="Sylfaen" w:hAnsi="Sylfaen" w:cs="Sylfaen"/>
          <w:sz w:val="24"/>
        </w:rPr>
        <w:t>3. Информация о судебном примирении может быть использована для научно-исследовательских, образовательных или информационных целей при условии сохранения анонимности сторон.</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outlineLvl w:val="2"/>
      </w:pPr>
      <w:r w:rsidRPr="005B61AE">
        <w:rPr>
          <w:rFonts w:ascii="Sylfaen" w:hAnsi="Sylfaen" w:cs="Sylfaen"/>
          <w:b/>
          <w:sz w:val="24"/>
        </w:rPr>
        <w:t>Статья 7. Принцип независимости и беспристрастности судебного примирителя</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pPr>
      <w:r w:rsidRPr="005B61AE">
        <w:rPr>
          <w:rFonts w:ascii="Sylfaen" w:hAnsi="Sylfaen" w:cs="Sylfaen"/>
          <w:sz w:val="24"/>
        </w:rPr>
        <w:t>1. Отношение судебного примирителя к каждой из сторон является беспристрастным, уважительным и доброжелательным.</w:t>
      </w:r>
    </w:p>
    <w:p w:rsidR="005B61AE" w:rsidRPr="005B61AE" w:rsidRDefault="005B61AE">
      <w:pPr>
        <w:spacing w:before="240" w:after="1" w:line="240" w:lineRule="atLeast"/>
        <w:ind w:firstLine="540"/>
        <w:jc w:val="both"/>
      </w:pPr>
      <w:r w:rsidRPr="005B61AE">
        <w:rPr>
          <w:rFonts w:ascii="Sylfaen" w:hAnsi="Sylfaen" w:cs="Sylfaen"/>
          <w:sz w:val="24"/>
        </w:rPr>
        <w:t>Судебный примиритель обеспечивает равное участие сторон в судебном примирении.</w:t>
      </w:r>
    </w:p>
    <w:p w:rsidR="005B61AE" w:rsidRPr="005B61AE" w:rsidRDefault="005B61AE">
      <w:pPr>
        <w:spacing w:before="240" w:after="1" w:line="240" w:lineRule="atLeast"/>
        <w:ind w:firstLine="540"/>
        <w:jc w:val="both"/>
      </w:pPr>
      <w:r w:rsidRPr="005B61AE">
        <w:rPr>
          <w:rFonts w:ascii="Sylfaen" w:hAnsi="Sylfaen" w:cs="Sylfaen"/>
          <w:sz w:val="24"/>
        </w:rPr>
        <w:t>2. Судебный примиритель обязан сообщить суду и сторонам о любых обстоятельствах, которые могут вызвать сомнения в его независимости и беспристрастности.</w:t>
      </w:r>
    </w:p>
    <w:p w:rsidR="005B61AE" w:rsidRPr="005B61AE" w:rsidRDefault="005B61AE">
      <w:pPr>
        <w:spacing w:before="240" w:after="1" w:line="240" w:lineRule="atLeast"/>
        <w:ind w:firstLine="540"/>
        <w:jc w:val="both"/>
      </w:pPr>
      <w:r w:rsidRPr="005B61AE">
        <w:rPr>
          <w:rFonts w:ascii="Sylfaen" w:hAnsi="Sylfaen" w:cs="Sylfaen"/>
          <w:sz w:val="24"/>
        </w:rPr>
        <w:t>3. Судебный примиритель независим и осуществляет свою деятельность самостоятельно, без участия судьи, в производстве которого находится данное дело.</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outlineLvl w:val="2"/>
      </w:pPr>
      <w:r w:rsidRPr="005B61AE">
        <w:rPr>
          <w:rFonts w:ascii="Sylfaen" w:hAnsi="Sylfaen" w:cs="Sylfaen"/>
          <w:b/>
          <w:sz w:val="24"/>
        </w:rPr>
        <w:t>Статья 8. Требования к судебным примирителям</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pPr>
      <w:r w:rsidRPr="005B61AE">
        <w:rPr>
          <w:rFonts w:ascii="Sylfaen" w:hAnsi="Sylfaen" w:cs="Sylfaen"/>
          <w:sz w:val="24"/>
        </w:rPr>
        <w:t>1. Судебным примирителем является судья, пребывающий в отставке и включенный в список судебных примирителей, который утверждается Пленумом Верховного Суда Российской Федерации.</w:t>
      </w:r>
    </w:p>
    <w:p w:rsidR="005B61AE" w:rsidRPr="005B61AE" w:rsidRDefault="005B61AE">
      <w:pPr>
        <w:spacing w:before="240" w:after="1" w:line="240" w:lineRule="atLeast"/>
        <w:ind w:firstLine="540"/>
        <w:jc w:val="both"/>
      </w:pPr>
      <w:r w:rsidRPr="005B61AE">
        <w:rPr>
          <w:rFonts w:ascii="Sylfaen" w:hAnsi="Sylfaen" w:cs="Sylfaen"/>
          <w:sz w:val="24"/>
        </w:rPr>
        <w:t>2. Судья, пребывающий в отставке и привлеченный к осуществлению правосудия, не вправе выступать в качестве судебного примирителя.</w:t>
      </w:r>
    </w:p>
    <w:p w:rsidR="005B61AE" w:rsidRPr="005B61AE" w:rsidRDefault="005B61AE">
      <w:pPr>
        <w:spacing w:before="240" w:after="1" w:line="240" w:lineRule="atLeast"/>
        <w:ind w:firstLine="540"/>
        <w:jc w:val="both"/>
      </w:pPr>
      <w:r w:rsidRPr="005B61AE">
        <w:rPr>
          <w:rFonts w:ascii="Sylfaen" w:hAnsi="Sylfaen" w:cs="Sylfaen"/>
          <w:sz w:val="24"/>
        </w:rPr>
        <w:t>3. Судья, пребывающий в отставке и работающий в органах государственной власти, органах местного самоуправления, государственных и муниципальных учреждениях, в профсоюзных и иных общественных объединениях, а также в качестве помощника депутата Государственной Думы или помощника члена Совета Федерации Федерального Собрания Российской Федерации либо помощника депутата законодательного (представительного) органа субъекта Российской Федерации или назначенный на должность уполномоченного по правам потребителей финансовых услуг, не вправе выступать в качестве судебного примирителя.</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outlineLvl w:val="2"/>
      </w:pPr>
      <w:r w:rsidRPr="005B61AE">
        <w:rPr>
          <w:rFonts w:ascii="Sylfaen" w:hAnsi="Sylfaen" w:cs="Sylfaen"/>
          <w:b/>
          <w:sz w:val="24"/>
        </w:rPr>
        <w:t>Статья 9. Формирование списка судебных примирителей</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pPr>
      <w:r w:rsidRPr="005B61AE">
        <w:rPr>
          <w:rFonts w:ascii="Sylfaen" w:hAnsi="Sylfaen" w:cs="Sylfaen"/>
          <w:sz w:val="24"/>
        </w:rPr>
        <w:t>1. Список судебных примирителей формируется и утверждается Пленумом Верховного Суда Российской Федерации на основе предложений председателей судебных коллегий Верховного Суда Российской Федерации, кассационных судов общей юрисдикции, кассационного военного суда, арбитражных судов округов, Суда по интеллектуальным правам, апелляционных судов общей юрисдикции, апелляционного военного суда, арбитражных апелляционных судов, верховных судов республик, краевых, областных судов, судов городов федерального значения, суда автономной области, судов автономных округов, арбитражных судов, окружных (флотских) военных судов о кандидатурах судебных примирителей из числа судей в отставке, изъявивших желание выступать в качестве судебного примирителя, с учетом их характеристик о соответствии требованиям настоящего Регламента.</w:t>
      </w:r>
    </w:p>
    <w:p w:rsidR="005B61AE" w:rsidRPr="005B61AE" w:rsidRDefault="005B61AE">
      <w:pPr>
        <w:spacing w:before="240" w:after="1" w:line="240" w:lineRule="atLeast"/>
        <w:ind w:firstLine="540"/>
        <w:jc w:val="both"/>
      </w:pPr>
      <w:r w:rsidRPr="005B61AE">
        <w:rPr>
          <w:rFonts w:ascii="Sylfaen" w:hAnsi="Sylfaen" w:cs="Sylfaen"/>
          <w:sz w:val="24"/>
        </w:rPr>
        <w:t>Предложения апелляционных судов общей юрисдикции, апелляционного военного суда, арбитражных апелляционных судов, верховных судов республик, краевых, областных судов, судов городов федерального значения, суда автономной области, судов автономных округов, арбитражных судов, окружных (флотских) военных судов о кандидатурах судебных примирителей из числа судей в отставке данных судов, а также районных судов, мировых судей в отставке собираются соответствующими кассационными судами общей юрисдикции, кассационным военным судом, арбитражными судами округов и вместе с предложениями данных судов направляются ими в Верховный Суд Российской Федерации.</w:t>
      </w:r>
    </w:p>
    <w:p w:rsidR="005B61AE" w:rsidRPr="005B61AE" w:rsidRDefault="005B61AE">
      <w:pPr>
        <w:spacing w:before="240" w:after="1" w:line="240" w:lineRule="atLeast"/>
        <w:ind w:firstLine="540"/>
        <w:jc w:val="both"/>
      </w:pPr>
      <w:r w:rsidRPr="005B61AE">
        <w:rPr>
          <w:rFonts w:ascii="Sylfaen" w:hAnsi="Sylfaen" w:cs="Sylfaen"/>
          <w:sz w:val="24"/>
        </w:rPr>
        <w:t xml:space="preserve">2. При формировании списка учитываются в том числе опыт работы в качестве судьи, опыт научной деятельности, специализация, регион проживания кандидата, деятельность, осуществлявшаяся судьей в отставке с момента ухода в отставку, и соответствие данной деятельности законодательству о статусе судей и </w:t>
      </w:r>
      <w:hyperlink r:id="rId23" w:history="1">
        <w:r w:rsidRPr="005B61AE">
          <w:rPr>
            <w:rFonts w:ascii="Sylfaen" w:hAnsi="Sylfaen" w:cs="Sylfaen"/>
            <w:sz w:val="24"/>
          </w:rPr>
          <w:t>кодексу</w:t>
        </w:r>
      </w:hyperlink>
      <w:r w:rsidRPr="005B61AE">
        <w:rPr>
          <w:rFonts w:ascii="Sylfaen" w:hAnsi="Sylfaen" w:cs="Sylfaen"/>
          <w:sz w:val="24"/>
        </w:rPr>
        <w:t xml:space="preserve"> судейской этики.</w:t>
      </w:r>
    </w:p>
    <w:p w:rsidR="005B61AE" w:rsidRPr="005B61AE" w:rsidRDefault="005B61AE">
      <w:pPr>
        <w:spacing w:before="240" w:after="1" w:line="240" w:lineRule="atLeast"/>
        <w:ind w:firstLine="540"/>
        <w:jc w:val="both"/>
      </w:pPr>
      <w:r w:rsidRPr="005B61AE">
        <w:rPr>
          <w:rFonts w:ascii="Sylfaen" w:hAnsi="Sylfaen" w:cs="Sylfaen"/>
          <w:sz w:val="24"/>
        </w:rPr>
        <w:t>3. Список судебных примирителей, а также настоящий Регламент размещаются на официальном сайте Верховного Суда Российской Федерации в информационно-телекоммуникационной сети "Интернет".</w:t>
      </w:r>
    </w:p>
    <w:p w:rsidR="005B61AE" w:rsidRPr="005B61AE" w:rsidRDefault="005B61AE">
      <w:pPr>
        <w:spacing w:before="240" w:after="1" w:line="240" w:lineRule="atLeast"/>
        <w:ind w:firstLine="540"/>
        <w:jc w:val="both"/>
      </w:pPr>
      <w:r w:rsidRPr="005B61AE">
        <w:rPr>
          <w:rFonts w:ascii="Sylfaen" w:hAnsi="Sylfaen" w:cs="Sylfaen"/>
          <w:sz w:val="24"/>
        </w:rPr>
        <w:t>На официальных сайтах судов, мировых судей в информационно-телекоммуникационной сети "Интернет" размещаются настоящий Регламент и соответствующие выдержки из списка судебных примирителей, содержащие информацию о тех судебных примирителях, сведения о которых представлялись судами.</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outlineLvl w:val="1"/>
      </w:pPr>
      <w:r w:rsidRPr="005B61AE">
        <w:rPr>
          <w:rFonts w:ascii="Sylfaen" w:hAnsi="Sylfaen" w:cs="Sylfaen"/>
          <w:b/>
          <w:sz w:val="24"/>
        </w:rPr>
        <w:t>Раздел II. Порядок судебного примирения</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outlineLvl w:val="2"/>
      </w:pPr>
      <w:r w:rsidRPr="005B61AE">
        <w:rPr>
          <w:rFonts w:ascii="Sylfaen" w:hAnsi="Sylfaen" w:cs="Sylfaen"/>
          <w:b/>
          <w:sz w:val="24"/>
        </w:rPr>
        <w:t>Статья 10. Основания для проведения судебного примирения</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pPr>
      <w:r w:rsidRPr="005B61AE">
        <w:rPr>
          <w:rFonts w:ascii="Sylfaen" w:hAnsi="Sylfaen" w:cs="Sylfaen"/>
          <w:sz w:val="24"/>
        </w:rPr>
        <w:t>1. Судебное примирение может быть проведено по ходатайству сторон (стороны) либо по устному или письменному предложению суда при наличии согласия сторон.</w:t>
      </w:r>
    </w:p>
    <w:p w:rsidR="005B61AE" w:rsidRPr="005B61AE" w:rsidRDefault="005B61AE">
      <w:pPr>
        <w:spacing w:before="240" w:after="1" w:line="240" w:lineRule="atLeast"/>
        <w:ind w:firstLine="540"/>
        <w:jc w:val="both"/>
      </w:pPr>
      <w:r w:rsidRPr="005B61AE">
        <w:rPr>
          <w:rFonts w:ascii="Sylfaen" w:hAnsi="Sylfaen" w:cs="Sylfaen"/>
          <w:sz w:val="24"/>
        </w:rPr>
        <w:lastRenderedPageBreak/>
        <w:t>По делам, находящимся на рассмотрении в Верховном Суде Российской Федерации, ходатайство о проведении судебного примирения удовлетворяется с учетом характера спора и фактических обстоятельств дела.</w:t>
      </w:r>
    </w:p>
    <w:p w:rsidR="005B61AE" w:rsidRPr="005B61AE" w:rsidRDefault="005B61AE">
      <w:pPr>
        <w:spacing w:before="240" w:after="1" w:line="240" w:lineRule="atLeast"/>
        <w:ind w:firstLine="540"/>
        <w:jc w:val="both"/>
      </w:pPr>
      <w:r w:rsidRPr="005B61AE">
        <w:rPr>
          <w:rFonts w:ascii="Sylfaen" w:hAnsi="Sylfaen" w:cs="Sylfaen"/>
          <w:sz w:val="24"/>
        </w:rPr>
        <w:t>2. Основанием для проведения судебного примирения является определение суда о проведении судебного примирения.</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outlineLvl w:val="2"/>
      </w:pPr>
      <w:r w:rsidRPr="005B61AE">
        <w:rPr>
          <w:rFonts w:ascii="Sylfaen" w:hAnsi="Sylfaen" w:cs="Sylfaen"/>
          <w:b/>
          <w:sz w:val="24"/>
        </w:rPr>
        <w:t>Статья 11. Срок судебного примирения</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pPr>
      <w:r w:rsidRPr="005B61AE">
        <w:rPr>
          <w:rFonts w:ascii="Sylfaen" w:hAnsi="Sylfaen" w:cs="Sylfaen"/>
          <w:sz w:val="24"/>
        </w:rPr>
        <w:t>Судебное примирение проводится в срок, установленный судом в определении о проведении судебного примирения. По ходатайству сторон указанный срок может быть продлен судом.</w:t>
      </w:r>
    </w:p>
    <w:p w:rsidR="005B61AE" w:rsidRPr="005B61AE" w:rsidRDefault="005B61AE">
      <w:pPr>
        <w:spacing w:before="240" w:after="1" w:line="240" w:lineRule="atLeast"/>
        <w:ind w:firstLine="540"/>
        <w:jc w:val="both"/>
      </w:pPr>
      <w:r w:rsidRPr="005B61AE">
        <w:rPr>
          <w:rFonts w:ascii="Sylfaen" w:hAnsi="Sylfaen" w:cs="Sylfaen"/>
          <w:sz w:val="24"/>
        </w:rPr>
        <w:t>Судебное примирение может быть завершено досрочно по заявлению стороны (сторон) или судебного примирителя.</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outlineLvl w:val="2"/>
      </w:pPr>
      <w:r w:rsidRPr="005B61AE">
        <w:rPr>
          <w:rFonts w:ascii="Sylfaen" w:hAnsi="Sylfaen" w:cs="Sylfaen"/>
          <w:b/>
          <w:sz w:val="24"/>
        </w:rPr>
        <w:t>Статья 12. Участники судебного примирения</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pPr>
      <w:r w:rsidRPr="005B61AE">
        <w:rPr>
          <w:rFonts w:ascii="Sylfaen" w:hAnsi="Sylfaen" w:cs="Sylfaen"/>
          <w:sz w:val="24"/>
        </w:rPr>
        <w:t>Участниками судебного примирения являются стороны (представители сторон), судебный примиритель, а также по согласованию со сторонами и судебным примирителем другие лица, участвующие в деле, и лица, способствующие проведению судебного примирения (например, переводчик).</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outlineLvl w:val="2"/>
      </w:pPr>
      <w:r w:rsidRPr="005B61AE">
        <w:rPr>
          <w:rFonts w:ascii="Sylfaen" w:hAnsi="Sylfaen" w:cs="Sylfaen"/>
          <w:b/>
          <w:sz w:val="24"/>
        </w:rPr>
        <w:t>Статья 13. Стороны судебного примирения</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pPr>
      <w:r w:rsidRPr="005B61AE">
        <w:rPr>
          <w:rFonts w:ascii="Sylfaen" w:hAnsi="Sylfaen" w:cs="Sylfaen"/>
          <w:sz w:val="24"/>
        </w:rPr>
        <w:t>1. Стороны судебного примирения:</w:t>
      </w:r>
    </w:p>
    <w:p w:rsidR="005B61AE" w:rsidRPr="005B61AE" w:rsidRDefault="005B61AE">
      <w:pPr>
        <w:spacing w:before="240" w:after="1" w:line="240" w:lineRule="atLeast"/>
        <w:ind w:firstLine="540"/>
        <w:jc w:val="both"/>
      </w:pPr>
      <w:r w:rsidRPr="005B61AE">
        <w:rPr>
          <w:rFonts w:ascii="Sylfaen" w:hAnsi="Sylfaen" w:cs="Sylfaen"/>
          <w:sz w:val="24"/>
        </w:rPr>
        <w:t>выбирают судебного примирителя;</w:t>
      </w:r>
    </w:p>
    <w:p w:rsidR="005B61AE" w:rsidRPr="005B61AE" w:rsidRDefault="005B61AE">
      <w:pPr>
        <w:spacing w:before="240" w:after="1" w:line="240" w:lineRule="atLeast"/>
        <w:ind w:firstLine="540"/>
        <w:jc w:val="both"/>
      </w:pPr>
      <w:r w:rsidRPr="005B61AE">
        <w:rPr>
          <w:rFonts w:ascii="Sylfaen" w:hAnsi="Sylfaen" w:cs="Sylfaen"/>
          <w:sz w:val="24"/>
        </w:rPr>
        <w:t>вносят предложения по порядку проведения судебного примирения;</w:t>
      </w:r>
    </w:p>
    <w:p w:rsidR="005B61AE" w:rsidRPr="005B61AE" w:rsidRDefault="005B61AE">
      <w:pPr>
        <w:spacing w:before="240" w:after="1" w:line="240" w:lineRule="atLeast"/>
        <w:ind w:firstLine="540"/>
        <w:jc w:val="both"/>
      </w:pPr>
      <w:r w:rsidRPr="005B61AE">
        <w:rPr>
          <w:rFonts w:ascii="Sylfaen" w:hAnsi="Sylfaen" w:cs="Sylfaen"/>
          <w:sz w:val="24"/>
        </w:rPr>
        <w:t>заявляют о необходимости участия в судебном примирении иных лиц;</w:t>
      </w:r>
    </w:p>
    <w:p w:rsidR="005B61AE" w:rsidRPr="005B61AE" w:rsidRDefault="005B61AE">
      <w:pPr>
        <w:spacing w:before="240" w:after="1" w:line="240" w:lineRule="atLeast"/>
        <w:ind w:firstLine="540"/>
        <w:jc w:val="both"/>
      </w:pPr>
      <w:r w:rsidRPr="005B61AE">
        <w:rPr>
          <w:rFonts w:ascii="Sylfaen" w:hAnsi="Sylfaen" w:cs="Sylfaen"/>
          <w:sz w:val="24"/>
        </w:rPr>
        <w:t>сообщают информацию, необходимую для урегулирования спора;</w:t>
      </w:r>
    </w:p>
    <w:p w:rsidR="005B61AE" w:rsidRPr="005B61AE" w:rsidRDefault="005B61AE">
      <w:pPr>
        <w:spacing w:before="240" w:after="1" w:line="240" w:lineRule="atLeast"/>
        <w:ind w:firstLine="540"/>
        <w:jc w:val="both"/>
      </w:pPr>
      <w:r w:rsidRPr="005B61AE">
        <w:rPr>
          <w:rFonts w:ascii="Sylfaen" w:hAnsi="Sylfaen" w:cs="Sylfaen"/>
          <w:sz w:val="24"/>
        </w:rPr>
        <w:t>задают вопросы другой стороне и судебному примирителю;</w:t>
      </w:r>
    </w:p>
    <w:p w:rsidR="005B61AE" w:rsidRPr="005B61AE" w:rsidRDefault="005B61AE">
      <w:pPr>
        <w:spacing w:before="240" w:after="1" w:line="240" w:lineRule="atLeast"/>
        <w:ind w:firstLine="540"/>
        <w:jc w:val="both"/>
      </w:pPr>
      <w:r w:rsidRPr="005B61AE">
        <w:rPr>
          <w:rFonts w:ascii="Sylfaen" w:hAnsi="Sylfaen" w:cs="Sylfaen"/>
          <w:sz w:val="24"/>
        </w:rPr>
        <w:t>высказывают просьбу о проведении индивидуальной беседы с судебным примирителем;</w:t>
      </w:r>
    </w:p>
    <w:p w:rsidR="005B61AE" w:rsidRPr="005B61AE" w:rsidRDefault="005B61AE">
      <w:pPr>
        <w:spacing w:before="240" w:after="1" w:line="240" w:lineRule="atLeast"/>
        <w:ind w:firstLine="540"/>
        <w:jc w:val="both"/>
      </w:pPr>
      <w:r w:rsidRPr="005B61AE">
        <w:rPr>
          <w:rFonts w:ascii="Sylfaen" w:hAnsi="Sylfaen" w:cs="Sylfaen"/>
          <w:sz w:val="24"/>
        </w:rPr>
        <w:t>высказывают предложения по урегулированию спора и достижению результатов примирения;</w:t>
      </w:r>
    </w:p>
    <w:p w:rsidR="005B61AE" w:rsidRPr="005B61AE" w:rsidRDefault="005B61AE">
      <w:pPr>
        <w:spacing w:before="240" w:after="1" w:line="240" w:lineRule="atLeast"/>
        <w:ind w:firstLine="540"/>
        <w:jc w:val="both"/>
      </w:pPr>
      <w:r w:rsidRPr="005B61AE">
        <w:rPr>
          <w:rFonts w:ascii="Sylfaen" w:hAnsi="Sylfaen" w:cs="Sylfaen"/>
          <w:sz w:val="24"/>
        </w:rPr>
        <w:t>обсуждают высказанные сторонами предложения на предмет их исполнимости и удовлетворения интересов каждой из сторон;</w:t>
      </w:r>
    </w:p>
    <w:p w:rsidR="005B61AE" w:rsidRPr="005B61AE" w:rsidRDefault="005B61AE">
      <w:pPr>
        <w:spacing w:before="240" w:after="1" w:line="240" w:lineRule="atLeast"/>
        <w:ind w:firstLine="540"/>
        <w:jc w:val="both"/>
      </w:pPr>
      <w:r w:rsidRPr="005B61AE">
        <w:rPr>
          <w:rFonts w:ascii="Sylfaen" w:hAnsi="Sylfaen" w:cs="Sylfaen"/>
          <w:sz w:val="24"/>
        </w:rPr>
        <w:t>ходатайствуют о продлении процедуры в случае истечения срока судебного примирения.</w:t>
      </w:r>
    </w:p>
    <w:p w:rsidR="005B61AE" w:rsidRPr="005B61AE" w:rsidRDefault="005B61AE">
      <w:pPr>
        <w:spacing w:before="240" w:after="1" w:line="240" w:lineRule="atLeast"/>
        <w:ind w:firstLine="540"/>
        <w:jc w:val="both"/>
      </w:pPr>
      <w:r w:rsidRPr="005B61AE">
        <w:rPr>
          <w:rFonts w:ascii="Sylfaen" w:hAnsi="Sylfaen" w:cs="Sylfaen"/>
          <w:sz w:val="24"/>
        </w:rPr>
        <w:lastRenderedPageBreak/>
        <w:t>2. Стороны судебного примирения не должны:</w:t>
      </w:r>
    </w:p>
    <w:p w:rsidR="005B61AE" w:rsidRPr="005B61AE" w:rsidRDefault="005B61AE">
      <w:pPr>
        <w:spacing w:before="240" w:after="1" w:line="240" w:lineRule="atLeast"/>
        <w:ind w:firstLine="540"/>
        <w:jc w:val="both"/>
      </w:pPr>
      <w:r w:rsidRPr="005B61AE">
        <w:rPr>
          <w:rFonts w:ascii="Sylfaen" w:hAnsi="Sylfaen" w:cs="Sylfaen"/>
          <w:sz w:val="24"/>
        </w:rPr>
        <w:t>разглашать информацию, полученную в ходе судебного примирения, без письменного согласия другой стороны;</w:t>
      </w:r>
    </w:p>
    <w:p w:rsidR="005B61AE" w:rsidRPr="005B61AE" w:rsidRDefault="005B61AE">
      <w:pPr>
        <w:spacing w:before="240" w:after="1" w:line="240" w:lineRule="atLeast"/>
        <w:ind w:firstLine="540"/>
        <w:jc w:val="both"/>
      </w:pPr>
      <w:r w:rsidRPr="005B61AE">
        <w:rPr>
          <w:rFonts w:ascii="Sylfaen" w:hAnsi="Sylfaen" w:cs="Sylfaen"/>
          <w:sz w:val="24"/>
        </w:rPr>
        <w:t>затягивать судебное примирение, препятствовать деятельности судебного примирителя.</w:t>
      </w:r>
    </w:p>
    <w:p w:rsidR="005B61AE" w:rsidRPr="005B61AE" w:rsidRDefault="005B61AE">
      <w:pPr>
        <w:spacing w:before="240" w:after="1" w:line="240" w:lineRule="atLeast"/>
        <w:ind w:firstLine="540"/>
        <w:jc w:val="both"/>
      </w:pPr>
      <w:r w:rsidRPr="005B61AE">
        <w:rPr>
          <w:rFonts w:ascii="Sylfaen" w:hAnsi="Sylfaen" w:cs="Sylfaen"/>
          <w:sz w:val="24"/>
        </w:rPr>
        <w:t>3. Сторонам судебного примирения следует:</w:t>
      </w:r>
    </w:p>
    <w:p w:rsidR="005B61AE" w:rsidRPr="005B61AE" w:rsidRDefault="005B61AE">
      <w:pPr>
        <w:spacing w:before="240" w:after="1" w:line="240" w:lineRule="atLeast"/>
        <w:ind w:firstLine="540"/>
        <w:jc w:val="both"/>
      </w:pPr>
      <w:r w:rsidRPr="005B61AE">
        <w:rPr>
          <w:rFonts w:ascii="Sylfaen" w:hAnsi="Sylfaen" w:cs="Sylfaen"/>
          <w:sz w:val="24"/>
        </w:rPr>
        <w:t>добросовестно пользоваться принадлежащими им правами;</w:t>
      </w:r>
    </w:p>
    <w:p w:rsidR="005B61AE" w:rsidRPr="005B61AE" w:rsidRDefault="005B61AE">
      <w:pPr>
        <w:spacing w:before="240" w:after="1" w:line="240" w:lineRule="atLeast"/>
        <w:ind w:firstLine="540"/>
        <w:jc w:val="both"/>
      </w:pPr>
      <w:r w:rsidRPr="005B61AE">
        <w:rPr>
          <w:rFonts w:ascii="Sylfaen" w:hAnsi="Sylfaen" w:cs="Sylfaen"/>
          <w:sz w:val="24"/>
        </w:rPr>
        <w:t>представлять судебному примирителю документы, удостоверяющие их личность и при необходимости документы, подтверждающие их полномочия;</w:t>
      </w:r>
    </w:p>
    <w:p w:rsidR="005B61AE" w:rsidRPr="005B61AE" w:rsidRDefault="005B61AE">
      <w:pPr>
        <w:spacing w:before="240" w:after="1" w:line="240" w:lineRule="atLeast"/>
        <w:ind w:firstLine="540"/>
        <w:jc w:val="both"/>
      </w:pPr>
      <w:r w:rsidRPr="005B61AE">
        <w:rPr>
          <w:rFonts w:ascii="Sylfaen" w:hAnsi="Sylfaen" w:cs="Sylfaen"/>
          <w:sz w:val="24"/>
        </w:rPr>
        <w:t>являться для проведения судебного примирения;</w:t>
      </w:r>
    </w:p>
    <w:p w:rsidR="005B61AE" w:rsidRPr="005B61AE" w:rsidRDefault="005B61AE">
      <w:pPr>
        <w:spacing w:before="240" w:after="1" w:line="240" w:lineRule="atLeast"/>
        <w:ind w:firstLine="540"/>
        <w:jc w:val="both"/>
      </w:pPr>
      <w:r w:rsidRPr="005B61AE">
        <w:rPr>
          <w:rFonts w:ascii="Sylfaen" w:hAnsi="Sylfaen" w:cs="Sylfaen"/>
          <w:sz w:val="24"/>
        </w:rPr>
        <w:t>соблюдать согласованный сторонами порядок проведения судебного примирения;</w:t>
      </w:r>
    </w:p>
    <w:p w:rsidR="005B61AE" w:rsidRPr="005B61AE" w:rsidRDefault="005B61AE">
      <w:pPr>
        <w:spacing w:before="240" w:after="1" w:line="240" w:lineRule="atLeast"/>
        <w:ind w:firstLine="540"/>
        <w:jc w:val="both"/>
      </w:pPr>
      <w:r w:rsidRPr="005B61AE">
        <w:rPr>
          <w:rFonts w:ascii="Sylfaen" w:hAnsi="Sylfaen" w:cs="Sylfaen"/>
          <w:sz w:val="24"/>
        </w:rPr>
        <w:t>соблюдать принципы судебного примирения;</w:t>
      </w:r>
    </w:p>
    <w:p w:rsidR="005B61AE" w:rsidRPr="005B61AE" w:rsidRDefault="005B61AE">
      <w:pPr>
        <w:spacing w:before="240" w:after="1" w:line="240" w:lineRule="atLeast"/>
        <w:ind w:firstLine="540"/>
        <w:jc w:val="both"/>
      </w:pPr>
      <w:r w:rsidRPr="005B61AE">
        <w:rPr>
          <w:rFonts w:ascii="Sylfaen" w:hAnsi="Sylfaen" w:cs="Sylfaen"/>
          <w:sz w:val="24"/>
        </w:rPr>
        <w:t>не допускать грубых или оскорбительных высказываний, призывов к осуществлению действий, преследуемых в соответствии с законом, а также некорректного и неуважительного отношения к другой стороне, судебному примирителю и иным участникам;</w:t>
      </w:r>
    </w:p>
    <w:p w:rsidR="005B61AE" w:rsidRPr="005B61AE" w:rsidRDefault="005B61AE">
      <w:pPr>
        <w:spacing w:before="240" w:after="1" w:line="240" w:lineRule="atLeast"/>
        <w:ind w:firstLine="540"/>
        <w:jc w:val="both"/>
      </w:pPr>
      <w:r w:rsidRPr="005B61AE">
        <w:rPr>
          <w:rFonts w:ascii="Sylfaen" w:hAnsi="Sylfaen" w:cs="Sylfaen"/>
          <w:sz w:val="24"/>
        </w:rPr>
        <w:t>предлагать условия результатов примирения, перечень которых закреплен процессуальным законодательством;</w:t>
      </w:r>
    </w:p>
    <w:p w:rsidR="005B61AE" w:rsidRPr="005B61AE" w:rsidRDefault="005B61AE">
      <w:pPr>
        <w:spacing w:before="240" w:after="1" w:line="240" w:lineRule="atLeast"/>
        <w:ind w:firstLine="540"/>
        <w:jc w:val="both"/>
      </w:pPr>
      <w:r w:rsidRPr="005B61AE">
        <w:rPr>
          <w:rFonts w:ascii="Sylfaen" w:hAnsi="Sylfaen" w:cs="Sylfaen"/>
          <w:sz w:val="24"/>
        </w:rPr>
        <w:t>добровольно и добросовестно исполнять условия достигнутого результата примирения.</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outlineLvl w:val="2"/>
      </w:pPr>
      <w:r w:rsidRPr="005B61AE">
        <w:rPr>
          <w:rFonts w:ascii="Sylfaen" w:hAnsi="Sylfaen" w:cs="Sylfaen"/>
          <w:b/>
          <w:sz w:val="24"/>
        </w:rPr>
        <w:t>Статья 14. Судебный примиритель</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pPr>
      <w:r w:rsidRPr="005B61AE">
        <w:rPr>
          <w:rFonts w:ascii="Sylfaen" w:hAnsi="Sylfaen" w:cs="Sylfaen"/>
          <w:sz w:val="24"/>
        </w:rPr>
        <w:t>1. Судебный примиритель:</w:t>
      </w:r>
    </w:p>
    <w:p w:rsidR="005B61AE" w:rsidRPr="005B61AE" w:rsidRDefault="005B61AE">
      <w:pPr>
        <w:spacing w:before="240" w:after="1" w:line="240" w:lineRule="atLeast"/>
        <w:ind w:firstLine="540"/>
        <w:jc w:val="both"/>
      </w:pPr>
      <w:r w:rsidRPr="005B61AE">
        <w:rPr>
          <w:rFonts w:ascii="Sylfaen" w:hAnsi="Sylfaen" w:cs="Sylfaen"/>
          <w:sz w:val="24"/>
        </w:rPr>
        <w:t>ведет переговоры со сторонами, в том числе индивидуальные, другими лицами, участвующими в деле и в судебном примирении;</w:t>
      </w:r>
    </w:p>
    <w:p w:rsidR="005B61AE" w:rsidRPr="005B61AE" w:rsidRDefault="005B61AE">
      <w:pPr>
        <w:spacing w:before="240" w:after="1" w:line="240" w:lineRule="atLeast"/>
        <w:ind w:firstLine="540"/>
        <w:jc w:val="both"/>
      </w:pPr>
      <w:r w:rsidRPr="005B61AE">
        <w:rPr>
          <w:rFonts w:ascii="Sylfaen" w:hAnsi="Sylfaen" w:cs="Sylfaen"/>
          <w:sz w:val="24"/>
        </w:rPr>
        <w:t>изучает представленные сторонами документы и иную информацию;</w:t>
      </w:r>
    </w:p>
    <w:p w:rsidR="005B61AE" w:rsidRPr="005B61AE" w:rsidRDefault="005B61AE">
      <w:pPr>
        <w:spacing w:before="240" w:after="1" w:line="240" w:lineRule="atLeast"/>
        <w:ind w:firstLine="540"/>
        <w:jc w:val="both"/>
      </w:pPr>
      <w:r w:rsidRPr="005B61AE">
        <w:rPr>
          <w:rFonts w:ascii="Sylfaen" w:hAnsi="Sylfaen" w:cs="Sylfaen"/>
          <w:sz w:val="24"/>
        </w:rPr>
        <w:t>предлагает сторонам представить дополнительные документы и информацию;</w:t>
      </w:r>
    </w:p>
    <w:p w:rsidR="005B61AE" w:rsidRPr="005B61AE" w:rsidRDefault="005B61AE">
      <w:pPr>
        <w:spacing w:before="240" w:after="1" w:line="240" w:lineRule="atLeast"/>
        <w:ind w:firstLine="540"/>
        <w:jc w:val="both"/>
      </w:pPr>
      <w:r w:rsidRPr="005B61AE">
        <w:rPr>
          <w:rFonts w:ascii="Sylfaen" w:hAnsi="Sylfaen" w:cs="Sylfaen"/>
          <w:sz w:val="24"/>
        </w:rPr>
        <w:t>знакомится с материалами дела с согласия суда;</w:t>
      </w:r>
    </w:p>
    <w:p w:rsidR="005B61AE" w:rsidRPr="005B61AE" w:rsidRDefault="005B61AE">
      <w:pPr>
        <w:spacing w:before="240" w:after="1" w:line="240" w:lineRule="atLeast"/>
        <w:ind w:firstLine="540"/>
        <w:jc w:val="both"/>
      </w:pPr>
      <w:r w:rsidRPr="005B61AE">
        <w:rPr>
          <w:rFonts w:ascii="Sylfaen" w:hAnsi="Sylfaen" w:cs="Sylfaen"/>
          <w:sz w:val="24"/>
        </w:rPr>
        <w:t>получает необходимые консультации у специалистов;</w:t>
      </w:r>
    </w:p>
    <w:p w:rsidR="005B61AE" w:rsidRPr="005B61AE" w:rsidRDefault="005B61AE">
      <w:pPr>
        <w:spacing w:before="240" w:after="1" w:line="240" w:lineRule="atLeast"/>
        <w:ind w:firstLine="540"/>
        <w:jc w:val="both"/>
      </w:pPr>
      <w:r w:rsidRPr="005B61AE">
        <w:rPr>
          <w:rFonts w:ascii="Sylfaen" w:hAnsi="Sylfaen" w:cs="Sylfaen"/>
          <w:sz w:val="24"/>
        </w:rPr>
        <w:t>содействует сторонам в обмене документами, сведениями и сообщениями по обсуждаемым вопросам;</w:t>
      </w:r>
    </w:p>
    <w:p w:rsidR="005B61AE" w:rsidRPr="005B61AE" w:rsidRDefault="005B61AE">
      <w:pPr>
        <w:spacing w:before="240" w:after="1" w:line="240" w:lineRule="atLeast"/>
        <w:ind w:firstLine="540"/>
        <w:jc w:val="both"/>
      </w:pPr>
      <w:r w:rsidRPr="005B61AE">
        <w:rPr>
          <w:rFonts w:ascii="Sylfaen" w:hAnsi="Sylfaen" w:cs="Sylfaen"/>
          <w:sz w:val="24"/>
        </w:rPr>
        <w:lastRenderedPageBreak/>
        <w:t>дает сторонам рекомендации в целях скорейшего урегулирования спора, сохранения между сторонами деловых отношений (в частности, предлагает истцу проверить правомерность, оправданность и разумность предъявленной к взысканию суммы; предлагает ответчику проверить обоснованность возражений на иск; предлагает сторонам провести дополнительную сверку расчетов, обсудить условия договора, из которого возник спор, сопоставляя обстоятельства их выполнения или невыполнения сторонами с характером исковых требований, выяснить однозначность понимания сторонами условий договора, иных правоотношений);</w:t>
      </w:r>
    </w:p>
    <w:p w:rsidR="005B61AE" w:rsidRPr="005B61AE" w:rsidRDefault="005B61AE">
      <w:pPr>
        <w:spacing w:before="240" w:after="1" w:line="240" w:lineRule="atLeast"/>
        <w:ind w:firstLine="540"/>
        <w:jc w:val="both"/>
      </w:pPr>
      <w:r w:rsidRPr="005B61AE">
        <w:rPr>
          <w:rFonts w:ascii="Sylfaen" w:hAnsi="Sylfaen" w:cs="Sylfaen"/>
          <w:sz w:val="24"/>
        </w:rPr>
        <w:t>разъясняет законодательство и практику его применения;</w:t>
      </w:r>
    </w:p>
    <w:p w:rsidR="005B61AE" w:rsidRPr="005B61AE" w:rsidRDefault="005B61AE">
      <w:pPr>
        <w:spacing w:before="240" w:after="1" w:line="240" w:lineRule="atLeast"/>
        <w:ind w:firstLine="540"/>
        <w:jc w:val="both"/>
      </w:pPr>
      <w:r w:rsidRPr="005B61AE">
        <w:rPr>
          <w:rFonts w:ascii="Sylfaen" w:hAnsi="Sylfaen" w:cs="Sylfaen"/>
          <w:sz w:val="24"/>
        </w:rPr>
        <w:t>предлагает сторонам выработать и обсудить варианты урегулирования спора (оптимальный, удовлетворительный, нежелательный);</w:t>
      </w:r>
    </w:p>
    <w:p w:rsidR="005B61AE" w:rsidRPr="005B61AE" w:rsidRDefault="005B61AE">
      <w:pPr>
        <w:spacing w:before="240" w:after="1" w:line="240" w:lineRule="atLeast"/>
        <w:ind w:firstLine="540"/>
        <w:jc w:val="both"/>
      </w:pPr>
      <w:r w:rsidRPr="005B61AE">
        <w:rPr>
          <w:rFonts w:ascii="Sylfaen" w:hAnsi="Sylfaen" w:cs="Sylfaen"/>
          <w:sz w:val="24"/>
        </w:rPr>
        <w:t>завершает судебное примирение в порядке, предусмотренном настоящим Регламентом;</w:t>
      </w:r>
    </w:p>
    <w:p w:rsidR="005B61AE" w:rsidRPr="005B61AE" w:rsidRDefault="005B61AE">
      <w:pPr>
        <w:spacing w:before="240" w:after="1" w:line="240" w:lineRule="atLeast"/>
        <w:ind w:firstLine="540"/>
        <w:jc w:val="both"/>
      </w:pPr>
      <w:r w:rsidRPr="005B61AE">
        <w:rPr>
          <w:rFonts w:ascii="Sylfaen" w:hAnsi="Sylfaen" w:cs="Sylfaen"/>
          <w:sz w:val="24"/>
        </w:rPr>
        <w:t>отказывается от проведения судебного примирения при наличии обстоятельств, препятствующих его проведению (в частности, болезнь, нахождение судебного примирителя вне пределов региона проживания или нахождения сторон спора).</w:t>
      </w:r>
    </w:p>
    <w:p w:rsidR="005B61AE" w:rsidRPr="005B61AE" w:rsidRDefault="005B61AE">
      <w:pPr>
        <w:spacing w:before="240" w:after="1" w:line="240" w:lineRule="atLeast"/>
        <w:ind w:firstLine="540"/>
        <w:jc w:val="both"/>
      </w:pPr>
      <w:r w:rsidRPr="005B61AE">
        <w:rPr>
          <w:rFonts w:ascii="Sylfaen" w:hAnsi="Sylfaen" w:cs="Sylfaen"/>
          <w:sz w:val="24"/>
        </w:rPr>
        <w:t>2. Судебный примиритель не должен:</w:t>
      </w:r>
    </w:p>
    <w:p w:rsidR="005B61AE" w:rsidRPr="005B61AE" w:rsidRDefault="005B61AE">
      <w:pPr>
        <w:spacing w:before="240" w:after="1" w:line="240" w:lineRule="atLeast"/>
        <w:ind w:firstLine="540"/>
        <w:jc w:val="both"/>
      </w:pPr>
      <w:r w:rsidRPr="005B61AE">
        <w:rPr>
          <w:rFonts w:ascii="Sylfaen" w:hAnsi="Sylfaen" w:cs="Sylfaen"/>
          <w:sz w:val="24"/>
        </w:rPr>
        <w:t>совершать действия, влекущие возникновение, изменение либо прекращение прав или обязанностей лиц, участвующих в деле, и других участников судебного процесса;</w:t>
      </w:r>
    </w:p>
    <w:p w:rsidR="005B61AE" w:rsidRPr="005B61AE" w:rsidRDefault="005B61AE">
      <w:pPr>
        <w:spacing w:before="240" w:after="1" w:line="240" w:lineRule="atLeast"/>
        <w:ind w:firstLine="540"/>
        <w:jc w:val="both"/>
      </w:pPr>
      <w:r w:rsidRPr="005B61AE">
        <w:rPr>
          <w:rFonts w:ascii="Sylfaen" w:hAnsi="Sylfaen" w:cs="Sylfaen"/>
          <w:sz w:val="24"/>
        </w:rPr>
        <w:t xml:space="preserve">участвовать в проведении судебного примирения при наличии оснований, предусмотренных </w:t>
      </w:r>
      <w:hyperlink r:id="rId24" w:history="1">
        <w:r w:rsidRPr="005B61AE">
          <w:rPr>
            <w:rFonts w:ascii="Sylfaen" w:hAnsi="Sylfaen" w:cs="Sylfaen"/>
            <w:sz w:val="24"/>
          </w:rPr>
          <w:t>частью первой статьи 16</w:t>
        </w:r>
      </w:hyperlink>
      <w:r w:rsidRPr="005B61AE">
        <w:rPr>
          <w:rFonts w:ascii="Sylfaen" w:hAnsi="Sylfaen" w:cs="Sylfaen"/>
          <w:sz w:val="24"/>
        </w:rPr>
        <w:t xml:space="preserve"> ГПК РФ, </w:t>
      </w:r>
      <w:hyperlink r:id="rId25" w:history="1">
        <w:r w:rsidRPr="005B61AE">
          <w:rPr>
            <w:rFonts w:ascii="Sylfaen" w:hAnsi="Sylfaen" w:cs="Sylfaen"/>
            <w:sz w:val="24"/>
          </w:rPr>
          <w:t>частью 1 статьи 21</w:t>
        </w:r>
      </w:hyperlink>
      <w:r w:rsidRPr="005B61AE">
        <w:rPr>
          <w:rFonts w:ascii="Sylfaen" w:hAnsi="Sylfaen" w:cs="Sylfaen"/>
          <w:sz w:val="24"/>
        </w:rPr>
        <w:t xml:space="preserve"> АПК РФ, </w:t>
      </w:r>
      <w:hyperlink r:id="rId26" w:history="1">
        <w:r w:rsidRPr="005B61AE">
          <w:rPr>
            <w:rFonts w:ascii="Sylfaen" w:hAnsi="Sylfaen" w:cs="Sylfaen"/>
            <w:sz w:val="24"/>
          </w:rPr>
          <w:t>частью 1 статьи 31</w:t>
        </w:r>
      </w:hyperlink>
      <w:r w:rsidRPr="005B61AE">
        <w:rPr>
          <w:rFonts w:ascii="Sylfaen" w:hAnsi="Sylfaen" w:cs="Sylfaen"/>
          <w:sz w:val="24"/>
        </w:rPr>
        <w:t xml:space="preserve"> КАС РФ;</w:t>
      </w:r>
    </w:p>
    <w:p w:rsidR="005B61AE" w:rsidRPr="005B61AE" w:rsidRDefault="005B61AE">
      <w:pPr>
        <w:spacing w:before="240" w:after="1" w:line="240" w:lineRule="atLeast"/>
        <w:ind w:firstLine="540"/>
        <w:jc w:val="both"/>
      </w:pPr>
      <w:r w:rsidRPr="005B61AE">
        <w:rPr>
          <w:rFonts w:ascii="Sylfaen" w:hAnsi="Sylfaen" w:cs="Sylfaen"/>
          <w:sz w:val="24"/>
        </w:rPr>
        <w:t>разглашать без письменного согласия сторон полученную от них информацию, а также нарушать иные принципы судебного примирения.</w:t>
      </w:r>
    </w:p>
    <w:p w:rsidR="005B61AE" w:rsidRPr="005B61AE" w:rsidRDefault="005B61AE">
      <w:pPr>
        <w:spacing w:before="240" w:after="1" w:line="240" w:lineRule="atLeast"/>
        <w:ind w:firstLine="540"/>
        <w:jc w:val="both"/>
      </w:pPr>
      <w:r w:rsidRPr="005B61AE">
        <w:rPr>
          <w:rFonts w:ascii="Sylfaen" w:hAnsi="Sylfaen" w:cs="Sylfaen"/>
          <w:sz w:val="24"/>
        </w:rPr>
        <w:t>3. Судебному примирителю следует:</w:t>
      </w:r>
    </w:p>
    <w:p w:rsidR="005B61AE" w:rsidRPr="005B61AE" w:rsidRDefault="005B61AE">
      <w:pPr>
        <w:spacing w:before="240" w:after="1" w:line="240" w:lineRule="atLeast"/>
        <w:ind w:firstLine="540"/>
        <w:jc w:val="both"/>
      </w:pPr>
      <w:r w:rsidRPr="005B61AE">
        <w:rPr>
          <w:rFonts w:ascii="Sylfaen" w:hAnsi="Sylfaen" w:cs="Sylfaen"/>
          <w:sz w:val="24"/>
        </w:rPr>
        <w:t>заявить сторонам и суду об обстоятельствах, препятствующих проведению судебного примирения, а также об обстоятельствах, которые могут вызвать обоснованные сомнения в его беспристрастности или независимости;</w:t>
      </w:r>
    </w:p>
    <w:p w:rsidR="005B61AE" w:rsidRPr="005B61AE" w:rsidRDefault="005B61AE">
      <w:pPr>
        <w:spacing w:before="240" w:after="1" w:line="240" w:lineRule="atLeast"/>
        <w:ind w:firstLine="540"/>
        <w:jc w:val="both"/>
      </w:pPr>
      <w:r w:rsidRPr="005B61AE">
        <w:rPr>
          <w:rFonts w:ascii="Sylfaen" w:hAnsi="Sylfaen" w:cs="Sylfaen"/>
          <w:sz w:val="24"/>
        </w:rPr>
        <w:t>добросовестно проводить судебное примирение;</w:t>
      </w:r>
    </w:p>
    <w:p w:rsidR="005B61AE" w:rsidRPr="005B61AE" w:rsidRDefault="005B61AE">
      <w:pPr>
        <w:spacing w:before="240" w:after="1" w:line="240" w:lineRule="atLeast"/>
        <w:ind w:firstLine="540"/>
        <w:jc w:val="both"/>
      </w:pPr>
      <w:r w:rsidRPr="005B61AE">
        <w:rPr>
          <w:rFonts w:ascii="Sylfaen" w:hAnsi="Sylfaen" w:cs="Sylfaen"/>
          <w:sz w:val="24"/>
        </w:rPr>
        <w:t>быть беспристрастным и независимым;</w:t>
      </w:r>
    </w:p>
    <w:p w:rsidR="005B61AE" w:rsidRPr="005B61AE" w:rsidRDefault="005B61AE">
      <w:pPr>
        <w:spacing w:before="240" w:after="1" w:line="240" w:lineRule="atLeast"/>
        <w:ind w:firstLine="540"/>
        <w:jc w:val="both"/>
      </w:pPr>
      <w:r w:rsidRPr="005B61AE">
        <w:rPr>
          <w:rFonts w:ascii="Sylfaen" w:hAnsi="Sylfaen" w:cs="Sylfaen"/>
          <w:sz w:val="24"/>
        </w:rPr>
        <w:t>разъяснить особенности и последствия использования результатов примирения, а также правовые последствия завершения судебного примирения в случае недостижения результата примирения;</w:t>
      </w:r>
    </w:p>
    <w:p w:rsidR="005B61AE" w:rsidRPr="005B61AE" w:rsidRDefault="005B61AE">
      <w:pPr>
        <w:spacing w:before="240" w:after="1" w:line="240" w:lineRule="atLeast"/>
        <w:ind w:firstLine="540"/>
        <w:jc w:val="both"/>
      </w:pPr>
      <w:r w:rsidRPr="005B61AE">
        <w:rPr>
          <w:rFonts w:ascii="Sylfaen" w:hAnsi="Sylfaen" w:cs="Sylfaen"/>
          <w:sz w:val="24"/>
        </w:rPr>
        <w:t>предоставлять по запросу суда информацию о ходе судебного примирения не позднее следующего дня после дня получения соответствующего запроса.</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outlineLvl w:val="2"/>
      </w:pPr>
      <w:r w:rsidRPr="005B61AE">
        <w:rPr>
          <w:rFonts w:ascii="Sylfaen" w:hAnsi="Sylfaen" w:cs="Sylfaen"/>
          <w:b/>
          <w:sz w:val="24"/>
        </w:rPr>
        <w:t>Статья 15. Процедура судебного примирения</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pPr>
      <w:r w:rsidRPr="005B61AE">
        <w:rPr>
          <w:rFonts w:ascii="Sylfaen" w:hAnsi="Sylfaen" w:cs="Sylfaen"/>
          <w:sz w:val="24"/>
        </w:rPr>
        <w:t>1. Судебное примирение может быть инициировано сторонами либо предложено судом.</w:t>
      </w:r>
    </w:p>
    <w:p w:rsidR="005B61AE" w:rsidRPr="005B61AE" w:rsidRDefault="005B61AE">
      <w:pPr>
        <w:spacing w:before="240" w:after="1" w:line="240" w:lineRule="atLeast"/>
        <w:ind w:firstLine="540"/>
        <w:jc w:val="both"/>
      </w:pPr>
      <w:r w:rsidRPr="005B61AE">
        <w:rPr>
          <w:rFonts w:ascii="Sylfaen" w:hAnsi="Sylfaen" w:cs="Sylfaen"/>
          <w:sz w:val="24"/>
        </w:rPr>
        <w:t>Предложение суда о проведении судебного примирения может содержаться в определении о принятии искового заявления (заявления) к производству, о подготовке дела к судебному разбирательству или в ином определении по делу, а также может быть сделано судом в устной форме.</w:t>
      </w:r>
    </w:p>
    <w:p w:rsidR="005B61AE" w:rsidRPr="005B61AE" w:rsidRDefault="005B61AE">
      <w:pPr>
        <w:spacing w:before="240" w:after="1" w:line="240" w:lineRule="atLeast"/>
        <w:ind w:firstLine="540"/>
        <w:jc w:val="both"/>
      </w:pPr>
      <w:r w:rsidRPr="005B61AE">
        <w:rPr>
          <w:rFonts w:ascii="Sylfaen" w:hAnsi="Sylfaen" w:cs="Sylfaen"/>
          <w:sz w:val="24"/>
        </w:rPr>
        <w:t xml:space="preserve">2. В случае согласия сторон с предложением суда о проведении судебного примирения, удовлетворения ходатайства о проведении судебного примирения сторон или одной стороны при согласии другой стороны, а также в случаях, предусмотренных </w:t>
      </w:r>
      <w:hyperlink r:id="rId27" w:history="1">
        <w:r w:rsidRPr="005B61AE">
          <w:rPr>
            <w:rFonts w:ascii="Sylfaen" w:hAnsi="Sylfaen" w:cs="Sylfaen"/>
            <w:sz w:val="24"/>
          </w:rPr>
          <w:t>частью 2 статьи 190</w:t>
        </w:r>
      </w:hyperlink>
      <w:r w:rsidRPr="005B61AE">
        <w:rPr>
          <w:rFonts w:ascii="Sylfaen" w:hAnsi="Sylfaen" w:cs="Sylfaen"/>
          <w:sz w:val="24"/>
        </w:rPr>
        <w:t xml:space="preserve"> АПК РФ, </w:t>
      </w:r>
      <w:hyperlink r:id="rId28" w:history="1">
        <w:r w:rsidRPr="005B61AE">
          <w:rPr>
            <w:rFonts w:ascii="Sylfaen" w:hAnsi="Sylfaen" w:cs="Sylfaen"/>
            <w:sz w:val="24"/>
          </w:rPr>
          <w:t>пунктом 8 части 1 статьи 191</w:t>
        </w:r>
      </w:hyperlink>
      <w:r w:rsidRPr="005B61AE">
        <w:rPr>
          <w:rFonts w:ascii="Sylfaen" w:hAnsi="Sylfaen" w:cs="Sylfaen"/>
          <w:sz w:val="24"/>
        </w:rPr>
        <w:t xml:space="preserve"> КАС РФ, в соответствии с процессуальным законодательством выносится определение о проведении судебного примирения и при необходимости об отложении судебного разбирательства или о приостановлении производства по административному делу.</w:t>
      </w:r>
    </w:p>
    <w:p w:rsidR="005B61AE" w:rsidRPr="005B61AE" w:rsidRDefault="005B61AE">
      <w:pPr>
        <w:spacing w:before="240" w:after="1" w:line="240" w:lineRule="atLeast"/>
        <w:ind w:firstLine="540"/>
        <w:jc w:val="both"/>
      </w:pPr>
      <w:r w:rsidRPr="005B61AE">
        <w:rPr>
          <w:rFonts w:ascii="Sylfaen" w:hAnsi="Sylfaen" w:cs="Sylfaen"/>
          <w:sz w:val="24"/>
        </w:rPr>
        <w:t>3. Кандидатура судебного примирителя определяется по взаимному согласию сторон из списка судебных примирителей в том числе с учетом специализации и региона проживания судебного примирителя и утверждается определением суда.</w:t>
      </w:r>
    </w:p>
    <w:p w:rsidR="005B61AE" w:rsidRPr="005B61AE" w:rsidRDefault="005B61AE">
      <w:pPr>
        <w:spacing w:before="240" w:after="1" w:line="240" w:lineRule="atLeast"/>
        <w:ind w:firstLine="540"/>
        <w:jc w:val="both"/>
      </w:pPr>
      <w:r w:rsidRPr="005B61AE">
        <w:rPr>
          <w:rFonts w:ascii="Sylfaen" w:hAnsi="Sylfaen" w:cs="Sylfaen"/>
          <w:sz w:val="24"/>
        </w:rPr>
        <w:t>Выступать в качестве судебного примирителя по делу, рассматриваемому в Верховном Суде Российской Федерации, вправе только судьи в отставке Верховного Суда Российской Федерации, Высшего Арбитражного Суда Российской Федерации.</w:t>
      </w:r>
    </w:p>
    <w:p w:rsidR="005B61AE" w:rsidRPr="005B61AE" w:rsidRDefault="005B61AE">
      <w:pPr>
        <w:spacing w:before="240" w:after="1" w:line="240" w:lineRule="atLeast"/>
        <w:ind w:firstLine="540"/>
        <w:jc w:val="both"/>
      </w:pPr>
      <w:r w:rsidRPr="005B61AE">
        <w:rPr>
          <w:rFonts w:ascii="Sylfaen" w:hAnsi="Sylfaen" w:cs="Sylfaen"/>
          <w:sz w:val="24"/>
        </w:rPr>
        <w:t>В случае согласия сторон на проведение судебного примирения и невозможности определения ими кандидатуры судебного примирителя суд предлагает кандидатуру судебного примирителя, которая утверждается судом по согласованию со сторонами.</w:t>
      </w:r>
    </w:p>
    <w:p w:rsidR="005B61AE" w:rsidRPr="005B61AE" w:rsidRDefault="005B61AE">
      <w:pPr>
        <w:spacing w:before="240" w:after="1" w:line="240" w:lineRule="atLeast"/>
        <w:ind w:firstLine="540"/>
        <w:jc w:val="both"/>
      </w:pPr>
      <w:r w:rsidRPr="005B61AE">
        <w:rPr>
          <w:rFonts w:ascii="Sylfaen" w:hAnsi="Sylfaen" w:cs="Sylfaen"/>
          <w:sz w:val="24"/>
        </w:rPr>
        <w:t>По нескольким взаимосвязанным спорам с участием одних и тех же сторон при их согласии судом может быть утвержден один и тот же судебный примиритель.</w:t>
      </w:r>
    </w:p>
    <w:p w:rsidR="005B61AE" w:rsidRPr="005B61AE" w:rsidRDefault="005B61AE">
      <w:pPr>
        <w:spacing w:before="240" w:after="1" w:line="240" w:lineRule="atLeast"/>
        <w:ind w:firstLine="540"/>
        <w:jc w:val="both"/>
      </w:pPr>
      <w:r w:rsidRPr="005B61AE">
        <w:rPr>
          <w:rFonts w:ascii="Sylfaen" w:hAnsi="Sylfaen" w:cs="Sylfaen"/>
          <w:sz w:val="24"/>
        </w:rPr>
        <w:t>4. В определении о проведении судебного примирения содержатся сведения о сторонах, о судебном примирителе, предмете спора, сроках проведения судебного примирения и при необходимости круг вопросов, для урегулирования которых может быть использовано судебное примирение.</w:t>
      </w:r>
    </w:p>
    <w:p w:rsidR="005B61AE" w:rsidRPr="005B61AE" w:rsidRDefault="005B61AE">
      <w:pPr>
        <w:spacing w:before="240" w:after="1" w:line="240" w:lineRule="atLeast"/>
        <w:ind w:firstLine="540"/>
        <w:jc w:val="both"/>
      </w:pPr>
      <w:r w:rsidRPr="005B61AE">
        <w:rPr>
          <w:rFonts w:ascii="Sylfaen" w:hAnsi="Sylfaen" w:cs="Sylfaen"/>
          <w:sz w:val="24"/>
        </w:rPr>
        <w:t>В определении о проведении судебного примирения могут содержаться и иные указания, необходимые для обеспечения его надлежащего проведения.</w:t>
      </w:r>
    </w:p>
    <w:p w:rsidR="005B61AE" w:rsidRPr="005B61AE" w:rsidRDefault="005B61AE">
      <w:pPr>
        <w:spacing w:before="240" w:after="1" w:line="240" w:lineRule="atLeast"/>
        <w:ind w:firstLine="540"/>
        <w:jc w:val="both"/>
      </w:pPr>
      <w:r w:rsidRPr="005B61AE">
        <w:rPr>
          <w:rFonts w:ascii="Sylfaen" w:hAnsi="Sylfaen" w:cs="Sylfaen"/>
          <w:sz w:val="24"/>
        </w:rPr>
        <w:t>5. Судебное примирение проводится в здании суда, в отдельном помещении, при условии обеспечения проведения совместных, индивидуальных переговоров, создания равных возможностей для урегулирования спора с учетом интересов сторон и достижения взаимоприемлемого результата примирения.</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outlineLvl w:val="2"/>
      </w:pPr>
      <w:r w:rsidRPr="005B61AE">
        <w:rPr>
          <w:rFonts w:ascii="Sylfaen" w:hAnsi="Sylfaen" w:cs="Sylfaen"/>
          <w:b/>
          <w:sz w:val="24"/>
        </w:rPr>
        <w:t>Статья 16. Организация подготовки и проведения судебного примирения</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pPr>
      <w:r w:rsidRPr="005B61AE">
        <w:rPr>
          <w:rFonts w:ascii="Sylfaen" w:hAnsi="Sylfaen" w:cs="Sylfaen"/>
          <w:sz w:val="24"/>
        </w:rPr>
        <w:t>1. Судебный примиритель с согласия суда вправе знакомиться с материалами дела, стороны которого используют судебное примирение.</w:t>
      </w:r>
    </w:p>
    <w:p w:rsidR="005B61AE" w:rsidRPr="005B61AE" w:rsidRDefault="005B61AE">
      <w:pPr>
        <w:spacing w:before="240" w:after="1" w:line="240" w:lineRule="atLeast"/>
        <w:ind w:firstLine="540"/>
        <w:jc w:val="both"/>
      </w:pPr>
      <w:r w:rsidRPr="005B61AE">
        <w:rPr>
          <w:rFonts w:ascii="Sylfaen" w:hAnsi="Sylfaen" w:cs="Sylfaen"/>
          <w:sz w:val="24"/>
        </w:rPr>
        <w:t>При необходимости судебный примиритель предлагает сторонам представить дополнительные документы и информацию.</w:t>
      </w:r>
    </w:p>
    <w:p w:rsidR="005B61AE" w:rsidRPr="005B61AE" w:rsidRDefault="005B61AE">
      <w:pPr>
        <w:spacing w:before="240" w:after="1" w:line="240" w:lineRule="atLeast"/>
        <w:ind w:firstLine="540"/>
        <w:jc w:val="both"/>
      </w:pPr>
      <w:r w:rsidRPr="005B61AE">
        <w:rPr>
          <w:rFonts w:ascii="Sylfaen" w:hAnsi="Sylfaen" w:cs="Sylfaen"/>
          <w:sz w:val="24"/>
        </w:rPr>
        <w:t>2. Судебный примиритель согласовывает со сторонами правила проведения судебного примирения, решает организационные вопросы (в частности, уточняет время и место встречи со сторонами).</w:t>
      </w:r>
    </w:p>
    <w:p w:rsidR="005B61AE" w:rsidRPr="005B61AE" w:rsidRDefault="005B61AE">
      <w:pPr>
        <w:spacing w:before="240" w:after="1" w:line="240" w:lineRule="atLeast"/>
        <w:ind w:firstLine="540"/>
        <w:jc w:val="both"/>
      </w:pPr>
      <w:r w:rsidRPr="005B61AE">
        <w:rPr>
          <w:rFonts w:ascii="Sylfaen" w:hAnsi="Sylfaen" w:cs="Sylfaen"/>
          <w:sz w:val="24"/>
        </w:rPr>
        <w:t>Неявка сторон (представителей сторон) для проведения судебного примирения без предварительного уведомления судебного примирителя может являться основанием для обращения судебного примирителя в суд для решения вопроса о возобновлении судебного разбирательства.</w:t>
      </w:r>
    </w:p>
    <w:p w:rsidR="005B61AE" w:rsidRPr="005B61AE" w:rsidRDefault="005B61AE">
      <w:pPr>
        <w:spacing w:before="240" w:after="1" w:line="240" w:lineRule="atLeast"/>
        <w:ind w:firstLine="540"/>
        <w:jc w:val="both"/>
      </w:pPr>
      <w:r w:rsidRPr="005B61AE">
        <w:rPr>
          <w:rFonts w:ascii="Sylfaen" w:hAnsi="Sylfaen" w:cs="Sylfaen"/>
          <w:sz w:val="24"/>
        </w:rPr>
        <w:t>Неявка сторон (представителей сторон) для проведения судебного примирения по уважительной причине может являться основанием для отложения совместного с судебным примирителем заседания в пределах срока, установленного судом в определении о проведении судебного примирения. О времени и месте проведения очередного заседания судебного примирения стороны извещаются судебным примирителем в порядке, согласованном сторонами и судебным примирителем.</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outlineLvl w:val="2"/>
      </w:pPr>
      <w:r w:rsidRPr="005B61AE">
        <w:rPr>
          <w:rFonts w:ascii="Sylfaen" w:hAnsi="Sylfaen" w:cs="Sylfaen"/>
          <w:b/>
          <w:sz w:val="24"/>
        </w:rPr>
        <w:t>Статья 17. Проведение судебного примирения</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pPr>
      <w:r w:rsidRPr="005B61AE">
        <w:rPr>
          <w:rFonts w:ascii="Sylfaen" w:hAnsi="Sylfaen" w:cs="Sylfaen"/>
          <w:sz w:val="24"/>
        </w:rPr>
        <w:t>1. Судебное примирение проводится в форме переговоров и может включать в себя следующие стадии:</w:t>
      </w:r>
    </w:p>
    <w:p w:rsidR="005B61AE" w:rsidRPr="005B61AE" w:rsidRDefault="005B61AE">
      <w:pPr>
        <w:spacing w:before="240" w:after="1" w:line="240" w:lineRule="atLeast"/>
        <w:ind w:firstLine="540"/>
        <w:jc w:val="both"/>
      </w:pPr>
      <w:r w:rsidRPr="005B61AE">
        <w:rPr>
          <w:rFonts w:ascii="Sylfaen" w:hAnsi="Sylfaen" w:cs="Sylfaen"/>
          <w:sz w:val="24"/>
        </w:rPr>
        <w:t>открытие судебного примирения (вступительное слово судебного примирителя);</w:t>
      </w:r>
    </w:p>
    <w:p w:rsidR="005B61AE" w:rsidRPr="005B61AE" w:rsidRDefault="005B61AE">
      <w:pPr>
        <w:spacing w:before="240" w:after="1" w:line="240" w:lineRule="atLeast"/>
        <w:ind w:firstLine="540"/>
        <w:jc w:val="both"/>
      </w:pPr>
      <w:r w:rsidRPr="005B61AE">
        <w:rPr>
          <w:rFonts w:ascii="Sylfaen" w:hAnsi="Sylfaen" w:cs="Sylfaen"/>
          <w:sz w:val="24"/>
        </w:rPr>
        <w:t>изложение обстоятельств спора и определение интересов сторон;</w:t>
      </w:r>
    </w:p>
    <w:p w:rsidR="005B61AE" w:rsidRPr="005B61AE" w:rsidRDefault="005B61AE">
      <w:pPr>
        <w:spacing w:before="240" w:after="1" w:line="240" w:lineRule="atLeast"/>
        <w:ind w:firstLine="540"/>
        <w:jc w:val="both"/>
      </w:pPr>
      <w:r w:rsidRPr="005B61AE">
        <w:rPr>
          <w:rFonts w:ascii="Sylfaen" w:hAnsi="Sylfaen" w:cs="Sylfaen"/>
          <w:sz w:val="24"/>
        </w:rPr>
        <w:t>формулирование сторонами вопросов для обсуждения;</w:t>
      </w:r>
    </w:p>
    <w:p w:rsidR="005B61AE" w:rsidRPr="005B61AE" w:rsidRDefault="005B61AE">
      <w:pPr>
        <w:spacing w:before="240" w:after="1" w:line="240" w:lineRule="atLeast"/>
        <w:ind w:firstLine="540"/>
        <w:jc w:val="both"/>
      </w:pPr>
      <w:r w:rsidRPr="005B61AE">
        <w:rPr>
          <w:rFonts w:ascii="Sylfaen" w:hAnsi="Sylfaen" w:cs="Sylfaen"/>
          <w:sz w:val="24"/>
        </w:rPr>
        <w:t>индивидуальная беседа судебного примирителя со сторонами и их представителями;</w:t>
      </w:r>
    </w:p>
    <w:p w:rsidR="005B61AE" w:rsidRPr="005B61AE" w:rsidRDefault="005B61AE">
      <w:pPr>
        <w:spacing w:before="240" w:after="1" w:line="240" w:lineRule="atLeast"/>
        <w:ind w:firstLine="540"/>
        <w:jc w:val="both"/>
      </w:pPr>
      <w:r w:rsidRPr="005B61AE">
        <w:rPr>
          <w:rFonts w:ascii="Sylfaen" w:hAnsi="Sylfaen" w:cs="Sylfaen"/>
          <w:sz w:val="24"/>
        </w:rPr>
        <w:t>выработка сторонами предложений по урегулированию спора и достижению результатов примирения;</w:t>
      </w:r>
    </w:p>
    <w:p w:rsidR="005B61AE" w:rsidRPr="005B61AE" w:rsidRDefault="005B61AE">
      <w:pPr>
        <w:spacing w:before="240" w:after="1" w:line="240" w:lineRule="atLeast"/>
        <w:ind w:firstLine="540"/>
        <w:jc w:val="both"/>
      </w:pPr>
      <w:r w:rsidRPr="005B61AE">
        <w:rPr>
          <w:rFonts w:ascii="Sylfaen" w:hAnsi="Sylfaen" w:cs="Sylfaen"/>
          <w:sz w:val="24"/>
        </w:rPr>
        <w:t>оформление результатов примирения, в том числе заключение мирового соглашения, соглашения о примирении, соглашения по фактическим обстоятельствам, составление отказа от иска, признания иска;</w:t>
      </w:r>
    </w:p>
    <w:p w:rsidR="005B61AE" w:rsidRPr="005B61AE" w:rsidRDefault="005B61AE">
      <w:pPr>
        <w:spacing w:before="240" w:after="1" w:line="240" w:lineRule="atLeast"/>
        <w:ind w:firstLine="540"/>
        <w:jc w:val="both"/>
      </w:pPr>
      <w:r w:rsidRPr="005B61AE">
        <w:rPr>
          <w:rFonts w:ascii="Sylfaen" w:hAnsi="Sylfaen" w:cs="Sylfaen"/>
          <w:sz w:val="24"/>
        </w:rPr>
        <w:t>завершение судебного примирения.</w:t>
      </w:r>
    </w:p>
    <w:p w:rsidR="005B61AE" w:rsidRPr="005B61AE" w:rsidRDefault="005B61AE">
      <w:pPr>
        <w:spacing w:before="240" w:after="1" w:line="240" w:lineRule="atLeast"/>
        <w:ind w:firstLine="540"/>
        <w:jc w:val="both"/>
      </w:pPr>
      <w:r w:rsidRPr="005B61AE">
        <w:rPr>
          <w:rFonts w:ascii="Sylfaen" w:hAnsi="Sylfaen" w:cs="Sylfaen"/>
          <w:sz w:val="24"/>
        </w:rPr>
        <w:t xml:space="preserve">2. В случае, если стороны и судебный примиритель не договорились об ином, порядок и необходимость использования судебным примирителем каких-либо стадий </w:t>
      </w:r>
      <w:r w:rsidRPr="005B61AE">
        <w:rPr>
          <w:rFonts w:ascii="Sylfaen" w:hAnsi="Sylfaen" w:cs="Sylfaen"/>
          <w:sz w:val="24"/>
        </w:rPr>
        <w:lastRenderedPageBreak/>
        <w:t>судебного примирения определяются им самостоятельно с учетом характера, сложности, обстоятельств спора и пожеланий сторон.</w:t>
      </w:r>
    </w:p>
    <w:p w:rsidR="005B61AE" w:rsidRPr="005B61AE" w:rsidRDefault="005B61AE">
      <w:pPr>
        <w:spacing w:before="240" w:after="1" w:line="240" w:lineRule="atLeast"/>
        <w:ind w:firstLine="540"/>
        <w:jc w:val="both"/>
      </w:pPr>
      <w:r w:rsidRPr="005B61AE">
        <w:rPr>
          <w:rFonts w:ascii="Sylfaen" w:hAnsi="Sylfaen" w:cs="Sylfaen"/>
          <w:sz w:val="24"/>
        </w:rPr>
        <w:t>3. Судебный примиритель управляет переговорным процессом, формирует и поддерживает его конструктивный и созидательный характер, предоставляет каждой стороне возможность высказать свое мнение относительно причин возникновения спора, его сути и целей, которые стороны намерены достичь посредством проведения судебного примирения, обеспечивает соблюдение культуры ведения переговорного процесса, снижает уровень эмоциональности суждений сторон, не допускает высказывания сторонами грубых и оскорбительных выражений, призывов к осуществлению действий, преследуемых в соответствии с законом, следит за соблюдением корректного и уважительного отношения сторон друг к другу, судебному примирителю и иным участникам, предпринимает иные действия для создания благоприятной атмосферы для переговоров.</w:t>
      </w:r>
    </w:p>
    <w:p w:rsidR="005B61AE" w:rsidRPr="005B61AE" w:rsidRDefault="005B61AE">
      <w:pPr>
        <w:spacing w:before="240" w:after="1" w:line="240" w:lineRule="atLeast"/>
        <w:ind w:firstLine="540"/>
        <w:jc w:val="both"/>
      </w:pPr>
      <w:r w:rsidRPr="005B61AE">
        <w:rPr>
          <w:rFonts w:ascii="Sylfaen" w:hAnsi="Sylfaen" w:cs="Sylfaen"/>
          <w:sz w:val="24"/>
        </w:rPr>
        <w:t>4. В ходе судебного примирения судебный примиритель устанавливает фактические отношения сторон, выясняет содержание взаимных претензий, мнения сторон относительно возможностей урегулирования спора, способствует выявлению интересов сторон, оказывает сторонам содействие в поиске взаимовыгодных результатов примирения.</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outlineLvl w:val="2"/>
      </w:pPr>
      <w:r w:rsidRPr="005B61AE">
        <w:rPr>
          <w:rFonts w:ascii="Sylfaen" w:hAnsi="Sylfaen" w:cs="Sylfaen"/>
          <w:b/>
          <w:sz w:val="24"/>
        </w:rPr>
        <w:t>Статья 18. Открытие судебного примирения (вступительное слово судебного примирителя)</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pPr>
      <w:r w:rsidRPr="005B61AE">
        <w:rPr>
          <w:rFonts w:ascii="Sylfaen" w:hAnsi="Sylfaen" w:cs="Sylfaen"/>
          <w:sz w:val="24"/>
        </w:rPr>
        <w:t>1. Судебный примиритель в назначенные день и время открывает судебное примирение, представляется и предлагает представиться лицам, участвующим в процедуре, устанавливает их личность, проверяет полномочия, наличие обстоятельств, препятствующих проведению судебного примирения.</w:t>
      </w:r>
    </w:p>
    <w:p w:rsidR="005B61AE" w:rsidRPr="005B61AE" w:rsidRDefault="005B61AE">
      <w:pPr>
        <w:spacing w:before="240" w:after="1" w:line="240" w:lineRule="atLeast"/>
        <w:ind w:firstLine="540"/>
        <w:jc w:val="both"/>
      </w:pPr>
      <w:r w:rsidRPr="005B61AE">
        <w:rPr>
          <w:rFonts w:ascii="Sylfaen" w:hAnsi="Sylfaen" w:cs="Sylfaen"/>
          <w:sz w:val="24"/>
        </w:rPr>
        <w:t>2. Судебный примиритель разъясняет преимущества урегулирования спора, особенности использования различных примирительных процедур, цели судебного примирения, свою роль в нем, права и обязанности сторон, правовые последствия достижения результатов примирения.</w:t>
      </w:r>
    </w:p>
    <w:p w:rsidR="005B61AE" w:rsidRPr="005B61AE" w:rsidRDefault="005B61AE">
      <w:pPr>
        <w:spacing w:before="240" w:after="1" w:line="240" w:lineRule="atLeast"/>
        <w:ind w:firstLine="540"/>
        <w:jc w:val="both"/>
      </w:pPr>
      <w:r w:rsidRPr="005B61AE">
        <w:rPr>
          <w:rFonts w:ascii="Sylfaen" w:hAnsi="Sylfaen" w:cs="Sylfaen"/>
          <w:sz w:val="24"/>
        </w:rPr>
        <w:t>3. Судебный примиритель предлагает согласовать порядок ведения переговоров и их продолжительность, правила поведения сторон на переговорах, выясняет необходимость участия в судебном примирении иных лиц.</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outlineLvl w:val="2"/>
      </w:pPr>
      <w:r w:rsidRPr="005B61AE">
        <w:rPr>
          <w:rFonts w:ascii="Sylfaen" w:hAnsi="Sylfaen" w:cs="Sylfaen"/>
          <w:b/>
          <w:sz w:val="24"/>
        </w:rPr>
        <w:t>Статья 19. Изложение обстоятельств спора и определение интересов сторон</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pPr>
      <w:r w:rsidRPr="005B61AE">
        <w:rPr>
          <w:rFonts w:ascii="Sylfaen" w:hAnsi="Sylfaen" w:cs="Sylfaen"/>
          <w:sz w:val="24"/>
        </w:rPr>
        <w:t>1. Стороны излагают свое видение причин возникновения спора, его сути, путей его урегулирования и обозначают желаемый результат примирения.</w:t>
      </w:r>
    </w:p>
    <w:p w:rsidR="005B61AE" w:rsidRPr="005B61AE" w:rsidRDefault="005B61AE">
      <w:pPr>
        <w:spacing w:before="240" w:after="1" w:line="240" w:lineRule="atLeast"/>
        <w:ind w:firstLine="540"/>
        <w:jc w:val="both"/>
      </w:pPr>
      <w:r w:rsidRPr="005B61AE">
        <w:rPr>
          <w:rFonts w:ascii="Sylfaen" w:hAnsi="Sylfaen" w:cs="Sylfaen"/>
          <w:sz w:val="24"/>
        </w:rPr>
        <w:t>2. В ходе переговоров стороны и судебный примиритель определяют наиболее существенные разногласия, возникшие между сторонами в их отношениях, ставшие причиной обращения в суд.</w:t>
      </w:r>
    </w:p>
    <w:p w:rsidR="005B61AE" w:rsidRPr="005B61AE" w:rsidRDefault="005B61AE">
      <w:pPr>
        <w:spacing w:before="240" w:after="1" w:line="240" w:lineRule="atLeast"/>
        <w:ind w:firstLine="540"/>
        <w:jc w:val="both"/>
      </w:pPr>
      <w:r w:rsidRPr="005B61AE">
        <w:rPr>
          <w:rFonts w:ascii="Sylfaen" w:hAnsi="Sylfaen" w:cs="Sylfaen"/>
          <w:sz w:val="24"/>
        </w:rPr>
        <w:lastRenderedPageBreak/>
        <w:t>3. Судебный примиритель, способствуя созданию атмосферы сотрудничества, выясняет позиции сторон и стоящие за ними интересы. Судебный примиритель обсуждает со сторонами фактические обстоятельства спора и их оценку сторонами, уточняет у сторон правильность понимания другой стороной, судебным примирителем сообщенной информации о сути спора, целях сторон и желаемом результате примирения.</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outlineLvl w:val="2"/>
      </w:pPr>
      <w:r w:rsidRPr="005B61AE">
        <w:rPr>
          <w:rFonts w:ascii="Sylfaen" w:hAnsi="Sylfaen" w:cs="Sylfaen"/>
          <w:b/>
          <w:sz w:val="24"/>
        </w:rPr>
        <w:t>Статья 20. Формулирование вопросов для обсуждения сторон</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pPr>
      <w:r w:rsidRPr="005B61AE">
        <w:rPr>
          <w:rFonts w:ascii="Sylfaen" w:hAnsi="Sylfaen" w:cs="Sylfaen"/>
          <w:sz w:val="24"/>
        </w:rPr>
        <w:t>1. Стороны при содействии судебного примирителя совместно выясняют и формулируют перечень вопросов, требующих обсуждения.</w:t>
      </w:r>
    </w:p>
    <w:p w:rsidR="005B61AE" w:rsidRPr="005B61AE" w:rsidRDefault="005B61AE">
      <w:pPr>
        <w:spacing w:before="240" w:after="1" w:line="240" w:lineRule="atLeast"/>
        <w:ind w:firstLine="540"/>
        <w:jc w:val="both"/>
      </w:pPr>
      <w:r w:rsidRPr="005B61AE">
        <w:rPr>
          <w:rFonts w:ascii="Sylfaen" w:hAnsi="Sylfaen" w:cs="Sylfaen"/>
          <w:sz w:val="24"/>
        </w:rPr>
        <w:t>2. Судебный примиритель организует переговорный процесс, предоставляя сторонам равные возможности для высказывания своих мнений и позиций, получения дополнительной информации, касающейся сути и масштабов конфликта, обозначения вопросов, решение которых является приоритетным для сторон.</w:t>
      </w:r>
    </w:p>
    <w:p w:rsidR="005B61AE" w:rsidRPr="005B61AE" w:rsidRDefault="005B61AE">
      <w:pPr>
        <w:spacing w:before="240" w:after="1" w:line="240" w:lineRule="atLeast"/>
        <w:ind w:firstLine="540"/>
        <w:jc w:val="both"/>
      </w:pPr>
      <w:r w:rsidRPr="005B61AE">
        <w:rPr>
          <w:rFonts w:ascii="Sylfaen" w:hAnsi="Sylfaen" w:cs="Sylfaen"/>
          <w:sz w:val="24"/>
        </w:rPr>
        <w:t>3. При необходимости судебный примиритель вправе объявить перерыв в переговорах и провести индивидуальные беседы со сторонами.</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outlineLvl w:val="2"/>
      </w:pPr>
      <w:r w:rsidRPr="005B61AE">
        <w:rPr>
          <w:rFonts w:ascii="Sylfaen" w:hAnsi="Sylfaen" w:cs="Sylfaen"/>
          <w:b/>
          <w:sz w:val="24"/>
        </w:rPr>
        <w:t>Статья 21. Индивидуальная беседа с судебным примирителем</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pPr>
      <w:r w:rsidRPr="005B61AE">
        <w:rPr>
          <w:rFonts w:ascii="Sylfaen" w:hAnsi="Sylfaen" w:cs="Sylfaen"/>
          <w:sz w:val="24"/>
        </w:rPr>
        <w:t>1. В целях подготовки сторон к переговорам и эффективному взаимодействию друг с другом судебным примирителем по своей инициативе или по просьбе сторон (стороны) может проводиться индивидуальная беседа с каждой из сторон. О факте проведения индивидуальной беседы с одной из сторон судебный примиритель информирует другую сторону.</w:t>
      </w:r>
    </w:p>
    <w:p w:rsidR="005B61AE" w:rsidRPr="005B61AE" w:rsidRDefault="005B61AE">
      <w:pPr>
        <w:spacing w:before="240" w:after="1" w:line="240" w:lineRule="atLeast"/>
        <w:ind w:firstLine="540"/>
        <w:jc w:val="both"/>
      </w:pPr>
      <w:r w:rsidRPr="005B61AE">
        <w:rPr>
          <w:rFonts w:ascii="Sylfaen" w:hAnsi="Sylfaen" w:cs="Sylfaen"/>
          <w:sz w:val="24"/>
        </w:rPr>
        <w:t>2. В процессе проведения индивидуальной беседы сторона и судебный примиритель в том числе выявляют интересы стороны, наличие конфиденциальной информации, обсуждают вопрос о возможности изменения позиции стороны с учетом ее интересов, выявляют мнение стороны о возможных предложениях по урегулированию спора, проверяют предложения на их исполнимость, обсуждают пределы информирования другой стороны о содержании индивидуальной беседы.</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outlineLvl w:val="2"/>
      </w:pPr>
      <w:r w:rsidRPr="005B61AE">
        <w:rPr>
          <w:rFonts w:ascii="Sylfaen" w:hAnsi="Sylfaen" w:cs="Sylfaen"/>
          <w:b/>
          <w:sz w:val="24"/>
        </w:rPr>
        <w:t>Статья 22. Выработка предложений по урегулированию спора и достижению результатов примирения</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pPr>
      <w:r w:rsidRPr="005B61AE">
        <w:rPr>
          <w:rFonts w:ascii="Sylfaen" w:hAnsi="Sylfaen" w:cs="Sylfaen"/>
          <w:sz w:val="24"/>
        </w:rPr>
        <w:t>1. Сторонами при содействии судебного примирителя осуществляются выработка и обсуждение предложений по урегулированию спора и достижению результатов примирения, а также обсуждение возможных действий сторон, направленных на его урегулирование.</w:t>
      </w:r>
    </w:p>
    <w:p w:rsidR="005B61AE" w:rsidRPr="005B61AE" w:rsidRDefault="005B61AE">
      <w:pPr>
        <w:spacing w:before="240" w:after="1" w:line="240" w:lineRule="atLeast"/>
        <w:ind w:firstLine="540"/>
        <w:jc w:val="both"/>
      </w:pPr>
      <w:r w:rsidRPr="005B61AE">
        <w:rPr>
          <w:rFonts w:ascii="Sylfaen" w:hAnsi="Sylfaen" w:cs="Sylfaen"/>
          <w:sz w:val="24"/>
        </w:rPr>
        <w:t>2. Судебный примиритель содействует сторонам в достижении ими результата примирения, собирает и фиксирует предложения сторон по урегулированию спора, обращает внимание сторон на вопросы, по которым достигнуто согласие сторон, и вопросы, требующие дополнительного обсуждения.</w:t>
      </w:r>
    </w:p>
    <w:p w:rsidR="005B61AE" w:rsidRPr="005B61AE" w:rsidRDefault="005B61AE">
      <w:pPr>
        <w:spacing w:before="240" w:after="1" w:line="240" w:lineRule="atLeast"/>
        <w:ind w:firstLine="540"/>
        <w:jc w:val="both"/>
      </w:pPr>
      <w:r w:rsidRPr="005B61AE">
        <w:rPr>
          <w:rFonts w:ascii="Sylfaen" w:hAnsi="Sylfaen" w:cs="Sylfaen"/>
          <w:sz w:val="24"/>
        </w:rPr>
        <w:lastRenderedPageBreak/>
        <w:t>3. Предложенные варианты урегулирования спора, результаты примирения обсуждаются и оцениваются сторонами с точки зрения конструктивности, приемлемости и реалистичности.</w:t>
      </w:r>
    </w:p>
    <w:p w:rsidR="005B61AE" w:rsidRPr="005B61AE" w:rsidRDefault="005B61AE">
      <w:pPr>
        <w:spacing w:before="240" w:after="1" w:line="240" w:lineRule="atLeast"/>
        <w:ind w:firstLine="540"/>
        <w:jc w:val="both"/>
      </w:pPr>
      <w:r w:rsidRPr="005B61AE">
        <w:rPr>
          <w:rFonts w:ascii="Sylfaen" w:hAnsi="Sylfaen" w:cs="Sylfaen"/>
          <w:sz w:val="24"/>
        </w:rPr>
        <w:t>4. В случае, если стороны (сторона) затрудняются сформулировать предложения по урегулированию спора, выбрать оптимальный результат примирения, судебный примиритель вправе объявить перерыв с целью предоставления сторонам возможности дополнительного изучения предложений по урегулированию спора и результатов примирения и (или) проведения индивидуальных переговоров со сторонами (стороной).</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outlineLvl w:val="2"/>
      </w:pPr>
      <w:r w:rsidRPr="005B61AE">
        <w:rPr>
          <w:rFonts w:ascii="Sylfaen" w:hAnsi="Sylfaen" w:cs="Sylfaen"/>
          <w:b/>
          <w:sz w:val="24"/>
        </w:rPr>
        <w:t>Статья 23. Завершение судебного примирения</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pPr>
      <w:r w:rsidRPr="005B61AE">
        <w:rPr>
          <w:rFonts w:ascii="Sylfaen" w:hAnsi="Sylfaen" w:cs="Sylfaen"/>
          <w:sz w:val="24"/>
        </w:rPr>
        <w:t>Судебное примирение завершается в случае:</w:t>
      </w:r>
    </w:p>
    <w:p w:rsidR="005B61AE" w:rsidRPr="005B61AE" w:rsidRDefault="005B61AE">
      <w:pPr>
        <w:spacing w:before="240" w:after="1" w:line="240" w:lineRule="atLeast"/>
        <w:ind w:firstLine="540"/>
        <w:jc w:val="both"/>
      </w:pPr>
      <w:r w:rsidRPr="005B61AE">
        <w:rPr>
          <w:rFonts w:ascii="Sylfaen" w:hAnsi="Sylfaen" w:cs="Sylfaen"/>
          <w:sz w:val="24"/>
        </w:rPr>
        <w:t>достижения результата (результатов) примирения;</w:t>
      </w:r>
    </w:p>
    <w:p w:rsidR="005B61AE" w:rsidRPr="005B61AE" w:rsidRDefault="005B61AE">
      <w:pPr>
        <w:spacing w:before="240" w:after="1" w:line="240" w:lineRule="atLeast"/>
        <w:ind w:firstLine="540"/>
        <w:jc w:val="both"/>
      </w:pPr>
      <w:r w:rsidRPr="005B61AE">
        <w:rPr>
          <w:rFonts w:ascii="Sylfaen" w:hAnsi="Sylfaen" w:cs="Sylfaen"/>
          <w:sz w:val="24"/>
        </w:rPr>
        <w:t>недостижения результата (результатов) примирения и истечения установленного судом срока проведения судебного примирения;</w:t>
      </w:r>
    </w:p>
    <w:p w:rsidR="005B61AE" w:rsidRPr="005B61AE" w:rsidRDefault="005B61AE">
      <w:pPr>
        <w:spacing w:before="240" w:after="1" w:line="240" w:lineRule="atLeast"/>
        <w:ind w:firstLine="540"/>
        <w:jc w:val="both"/>
      </w:pPr>
      <w:r w:rsidRPr="005B61AE">
        <w:rPr>
          <w:rFonts w:ascii="Sylfaen" w:hAnsi="Sylfaen" w:cs="Sylfaen"/>
          <w:sz w:val="24"/>
        </w:rPr>
        <w:t>недостижения результата (результатов) примирения и направления стороной (сторонами) письменного заявления до истечения срока проведения судебного примирения;</w:t>
      </w:r>
    </w:p>
    <w:p w:rsidR="005B61AE" w:rsidRPr="005B61AE" w:rsidRDefault="005B61AE">
      <w:pPr>
        <w:spacing w:before="240" w:after="1" w:line="240" w:lineRule="atLeast"/>
        <w:ind w:firstLine="540"/>
        <w:jc w:val="both"/>
      </w:pPr>
      <w:r w:rsidRPr="005B61AE">
        <w:rPr>
          <w:rFonts w:ascii="Sylfaen" w:hAnsi="Sylfaen" w:cs="Sylfaen"/>
          <w:sz w:val="24"/>
        </w:rPr>
        <w:t>прекращения судебного примирения судебным примирителем до истечения срока проведения судебного примирения.</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outlineLvl w:val="2"/>
      </w:pPr>
      <w:r w:rsidRPr="005B61AE">
        <w:rPr>
          <w:rFonts w:ascii="Sylfaen" w:hAnsi="Sylfaen" w:cs="Sylfaen"/>
          <w:b/>
          <w:sz w:val="24"/>
        </w:rPr>
        <w:t>Статья 24. Результаты судебного примирения</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pPr>
      <w:r w:rsidRPr="005B61AE">
        <w:rPr>
          <w:rFonts w:ascii="Sylfaen" w:hAnsi="Sylfaen" w:cs="Sylfaen"/>
          <w:sz w:val="24"/>
        </w:rPr>
        <w:t xml:space="preserve">1. В ходе использования судебного примирения стороны могут достичь результатов примирения, закрепленных </w:t>
      </w:r>
      <w:hyperlink r:id="rId29" w:history="1">
        <w:r w:rsidRPr="005B61AE">
          <w:rPr>
            <w:rFonts w:ascii="Sylfaen" w:hAnsi="Sylfaen" w:cs="Sylfaen"/>
            <w:sz w:val="24"/>
          </w:rPr>
          <w:t>статьей 153.7</w:t>
        </w:r>
      </w:hyperlink>
      <w:r w:rsidRPr="005B61AE">
        <w:rPr>
          <w:rFonts w:ascii="Sylfaen" w:hAnsi="Sylfaen" w:cs="Sylfaen"/>
          <w:sz w:val="24"/>
        </w:rPr>
        <w:t xml:space="preserve"> ГПК РФ, </w:t>
      </w:r>
      <w:hyperlink r:id="rId30" w:history="1">
        <w:r w:rsidRPr="005B61AE">
          <w:rPr>
            <w:rFonts w:ascii="Sylfaen" w:hAnsi="Sylfaen" w:cs="Sylfaen"/>
            <w:sz w:val="24"/>
          </w:rPr>
          <w:t>статьей 138.6</w:t>
        </w:r>
      </w:hyperlink>
      <w:r w:rsidRPr="005B61AE">
        <w:rPr>
          <w:rFonts w:ascii="Sylfaen" w:hAnsi="Sylfaen" w:cs="Sylfaen"/>
          <w:sz w:val="24"/>
        </w:rPr>
        <w:t xml:space="preserve">, </w:t>
      </w:r>
      <w:hyperlink r:id="rId31" w:history="1">
        <w:r w:rsidRPr="005B61AE">
          <w:rPr>
            <w:rFonts w:ascii="Sylfaen" w:hAnsi="Sylfaen" w:cs="Sylfaen"/>
            <w:sz w:val="24"/>
          </w:rPr>
          <w:t>частью 3 статьи 190</w:t>
        </w:r>
      </w:hyperlink>
      <w:r w:rsidRPr="005B61AE">
        <w:rPr>
          <w:rFonts w:ascii="Sylfaen" w:hAnsi="Sylfaen" w:cs="Sylfaen"/>
          <w:sz w:val="24"/>
        </w:rPr>
        <w:t xml:space="preserve"> АПК РФ, </w:t>
      </w:r>
      <w:hyperlink r:id="rId32" w:history="1">
        <w:r w:rsidRPr="005B61AE">
          <w:rPr>
            <w:rFonts w:ascii="Sylfaen" w:hAnsi="Sylfaen" w:cs="Sylfaen"/>
            <w:sz w:val="24"/>
          </w:rPr>
          <w:t>статьей 137.7</w:t>
        </w:r>
      </w:hyperlink>
      <w:r w:rsidRPr="005B61AE">
        <w:rPr>
          <w:rFonts w:ascii="Sylfaen" w:hAnsi="Sylfaen" w:cs="Sylfaen"/>
          <w:sz w:val="24"/>
        </w:rPr>
        <w:t xml:space="preserve"> КАС РФ.</w:t>
      </w:r>
    </w:p>
    <w:p w:rsidR="005B61AE" w:rsidRPr="005B61AE" w:rsidRDefault="005B61AE">
      <w:pPr>
        <w:spacing w:before="240" w:after="1" w:line="240" w:lineRule="atLeast"/>
        <w:ind w:firstLine="540"/>
        <w:jc w:val="both"/>
      </w:pPr>
      <w:r w:rsidRPr="005B61AE">
        <w:rPr>
          <w:rFonts w:ascii="Sylfaen" w:hAnsi="Sylfaen" w:cs="Sylfaen"/>
          <w:sz w:val="24"/>
        </w:rPr>
        <w:t>Результат судебного примирения должен содержать информацию о судебном примирителе.</w:t>
      </w:r>
    </w:p>
    <w:p w:rsidR="005B61AE" w:rsidRPr="005B61AE" w:rsidRDefault="005B61AE">
      <w:pPr>
        <w:spacing w:before="240" w:after="1" w:line="240" w:lineRule="atLeast"/>
        <w:ind w:firstLine="540"/>
        <w:jc w:val="both"/>
      </w:pPr>
      <w:r w:rsidRPr="005B61AE">
        <w:rPr>
          <w:rFonts w:ascii="Sylfaen" w:hAnsi="Sylfaen" w:cs="Sylfaen"/>
          <w:sz w:val="24"/>
        </w:rPr>
        <w:t>2. Мировое соглашение, соглашение о примирении, соглашение по фактическим обстоятельствам готовятся сторонами при содействии судебного примирителя.</w:t>
      </w:r>
    </w:p>
    <w:p w:rsidR="005B61AE" w:rsidRPr="005B61AE" w:rsidRDefault="005B61AE">
      <w:pPr>
        <w:spacing w:before="240" w:after="1" w:line="240" w:lineRule="atLeast"/>
        <w:ind w:firstLine="540"/>
        <w:jc w:val="both"/>
      </w:pPr>
      <w:r w:rsidRPr="005B61AE">
        <w:rPr>
          <w:rFonts w:ascii="Sylfaen" w:hAnsi="Sylfaen" w:cs="Sylfaen"/>
          <w:sz w:val="24"/>
        </w:rPr>
        <w:t>Судебному примирителю необходимо выяснить наличие единообразного понимания условий мирового соглашения, соглашения о примирении, соглашения по фактическим обстоятельствам каждой из сторон, проверить подготовленное соглашение на предмет его законности, отсутствия нарушения прав иных лиц и возможности утверждения судом.</w:t>
      </w:r>
    </w:p>
    <w:p w:rsidR="005B61AE" w:rsidRPr="005B61AE" w:rsidRDefault="005B61AE">
      <w:pPr>
        <w:spacing w:before="240" w:after="1" w:line="240" w:lineRule="atLeast"/>
        <w:ind w:firstLine="540"/>
        <w:jc w:val="both"/>
      </w:pPr>
      <w:r w:rsidRPr="005B61AE">
        <w:rPr>
          <w:rFonts w:ascii="Sylfaen" w:hAnsi="Sylfaen" w:cs="Sylfaen"/>
          <w:sz w:val="24"/>
        </w:rPr>
        <w:t xml:space="preserve">3. Информация о достижении сторонами результата примирения и при необходимости ходатайство о его принятии или утверждении не позднее дня, следующего за днем его достижения, передаются суду в письменном виде судебным примирителем для решения вопроса о возобновлении производства по делу (в случае, </w:t>
      </w:r>
      <w:r w:rsidRPr="005B61AE">
        <w:rPr>
          <w:rFonts w:ascii="Sylfaen" w:hAnsi="Sylfaen" w:cs="Sylfaen"/>
          <w:sz w:val="24"/>
        </w:rPr>
        <w:lastRenderedPageBreak/>
        <w:t>если судебное разбирательство откладывалось или производство по административному делу приостанавливалось) и при необходимости для назначения даты и времени проведения судебного заседания для решения вопроса об утверждении соответствующего результата примирения.</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outlineLvl w:val="2"/>
      </w:pPr>
      <w:r w:rsidRPr="005B61AE">
        <w:rPr>
          <w:rFonts w:ascii="Sylfaen" w:hAnsi="Sylfaen" w:cs="Sylfaen"/>
          <w:b/>
          <w:sz w:val="24"/>
        </w:rPr>
        <w:t>Статья 25. Завершение судебного примирения без достижения результата (результатов) примирения</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pPr>
      <w:r w:rsidRPr="005B61AE">
        <w:rPr>
          <w:rFonts w:ascii="Sylfaen" w:hAnsi="Sylfaen" w:cs="Sylfaen"/>
          <w:sz w:val="24"/>
        </w:rPr>
        <w:t>1. В случае истечения установленного судом срока проведения судебного примирения при отсутствии ходатайства сторон о его продлении и недостижения результата (результатов) примирения судебный примиритель в возможно короткий срок письменно информирует суд и при необходимости стороны судебного примирения о завершении судебного примирения.</w:t>
      </w:r>
    </w:p>
    <w:p w:rsidR="005B61AE" w:rsidRPr="005B61AE" w:rsidRDefault="005B61AE">
      <w:pPr>
        <w:spacing w:before="240" w:after="1" w:line="240" w:lineRule="atLeast"/>
        <w:ind w:firstLine="540"/>
        <w:jc w:val="both"/>
      </w:pPr>
      <w:r w:rsidRPr="005B61AE">
        <w:rPr>
          <w:rFonts w:ascii="Sylfaen" w:hAnsi="Sylfaen" w:cs="Sylfaen"/>
          <w:sz w:val="24"/>
        </w:rPr>
        <w:t>2. Судебное примирение завершается в случае недостижения сторонами результата (результатов) примирения и направления до истечения срока проведения судебного примирения стороной (сторонами) письменного заявления другим участникам судебного примирения и суду.</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outlineLvl w:val="2"/>
      </w:pPr>
      <w:r w:rsidRPr="005B61AE">
        <w:rPr>
          <w:rFonts w:ascii="Sylfaen" w:hAnsi="Sylfaen" w:cs="Sylfaen"/>
          <w:b/>
          <w:sz w:val="24"/>
        </w:rPr>
        <w:t>Статья 26. Завершение судебного примирения в случае его прекращения судебным примирителем</w:t>
      </w:r>
    </w:p>
    <w:p w:rsidR="005B61AE" w:rsidRPr="005B61AE" w:rsidRDefault="005B61AE">
      <w:pPr>
        <w:spacing w:after="1" w:line="240" w:lineRule="atLeast"/>
        <w:ind w:firstLine="540"/>
        <w:jc w:val="both"/>
      </w:pPr>
    </w:p>
    <w:p w:rsidR="005B61AE" w:rsidRPr="005B61AE" w:rsidRDefault="005B61AE">
      <w:pPr>
        <w:spacing w:after="1" w:line="240" w:lineRule="atLeast"/>
        <w:ind w:firstLine="540"/>
        <w:jc w:val="both"/>
      </w:pPr>
      <w:r w:rsidRPr="005B61AE">
        <w:rPr>
          <w:rFonts w:ascii="Sylfaen" w:hAnsi="Sylfaen" w:cs="Sylfaen"/>
          <w:sz w:val="24"/>
        </w:rPr>
        <w:t>Судебный примиритель до истечения срока проведения судебного примирения вправе прекратить судебное примирение, если в ходе его проведения сочтет, что дальнейшее проведение судебного примирения нецелесообразно в том числе потому, что спор не может быть урегулирован с помощью судебного примирения; стороны не соблюдают установленный порядок и принципы судебного примирения; стороны неоднократно не являются на встречу с судебным примирителем; стороны затягивают проведение судебного примирения, препятствуют деятельности судебного примирителя; стороны любым иным образом злоупотребляют своими правами, а также в случае, если имеются иные обстоятельства, препятствующие проведению судебного примирения.</w:t>
      </w:r>
    </w:p>
    <w:p w:rsidR="005B61AE" w:rsidRPr="005B61AE" w:rsidRDefault="005B61AE">
      <w:pPr>
        <w:spacing w:before="240" w:after="1" w:line="240" w:lineRule="atLeast"/>
        <w:ind w:firstLine="540"/>
        <w:jc w:val="both"/>
      </w:pPr>
      <w:r w:rsidRPr="005B61AE">
        <w:rPr>
          <w:rFonts w:ascii="Sylfaen" w:hAnsi="Sylfaen" w:cs="Sylfaen"/>
          <w:sz w:val="24"/>
        </w:rPr>
        <w:t>В указанных случаях судебным примирителем составляется мотивированный письменный отказ от проведения судебного примирения, который не позднее следующего дня передается сторонам судебного примирения и суду.</w:t>
      </w:r>
    </w:p>
    <w:p w:rsidR="005B61AE" w:rsidRPr="005B61AE" w:rsidRDefault="005B61AE">
      <w:pPr>
        <w:spacing w:after="1" w:line="240" w:lineRule="atLeast"/>
        <w:jc w:val="both"/>
      </w:pPr>
    </w:p>
    <w:p w:rsidR="005B61AE" w:rsidRDefault="005B61AE">
      <w:pPr>
        <w:spacing w:after="1" w:line="240" w:lineRule="atLeast"/>
        <w:jc w:val="both"/>
      </w:pPr>
    </w:p>
    <w:p w:rsidR="005B61AE" w:rsidRDefault="005B61AE">
      <w:pPr>
        <w:pBdr>
          <w:top w:val="single" w:sz="6" w:space="0" w:color="auto"/>
        </w:pBdr>
        <w:spacing w:before="100" w:after="100"/>
        <w:jc w:val="both"/>
        <w:rPr>
          <w:sz w:val="2"/>
          <w:szCs w:val="2"/>
        </w:rPr>
      </w:pPr>
    </w:p>
    <w:p w:rsidR="005B61AE" w:rsidRDefault="005B61AE">
      <w:pPr>
        <w:spacing w:after="1" w:line="240" w:lineRule="atLeast"/>
        <w:ind w:firstLine="540"/>
        <w:jc w:val="both"/>
        <w:rPr>
          <w:rFonts w:ascii="Sylfaen" w:hAnsi="Sylfaen" w:cs="Sylfaen"/>
          <w:sz w:val="24"/>
        </w:rPr>
      </w:pPr>
    </w:p>
    <w:p w:rsidR="005B61AE" w:rsidRPr="00C901BC" w:rsidRDefault="005B61AE" w:rsidP="005B61AE">
      <w:pPr>
        <w:pStyle w:val="ConsPlusTitle"/>
        <w:jc w:val="center"/>
        <w:rPr>
          <w:rFonts w:ascii="Sylfaen" w:hAnsi="Sylfaen"/>
          <w:szCs w:val="24"/>
        </w:rPr>
      </w:pPr>
      <w:bookmarkStart w:id="4" w:name="_Hlk25599599"/>
      <w:r w:rsidRPr="00C901BC">
        <w:rPr>
          <w:rFonts w:ascii="Sylfaen" w:hAnsi="Sylfaen"/>
          <w:szCs w:val="24"/>
        </w:rPr>
        <w:t>ОБЗОР</w:t>
      </w:r>
    </w:p>
    <w:p w:rsidR="005B61AE" w:rsidRPr="00C901BC" w:rsidRDefault="005B61AE" w:rsidP="005B61AE">
      <w:pPr>
        <w:pStyle w:val="ConsPlusTitle"/>
        <w:jc w:val="center"/>
        <w:rPr>
          <w:rFonts w:ascii="Sylfaen" w:hAnsi="Sylfaen"/>
          <w:szCs w:val="24"/>
        </w:rPr>
      </w:pPr>
      <w:r w:rsidRPr="00C901BC">
        <w:rPr>
          <w:rFonts w:ascii="Sylfaen" w:hAnsi="Sylfaen"/>
          <w:szCs w:val="24"/>
        </w:rPr>
        <w:t>ПРАКТИКИ КОНСТИТУЦИОННОГО СУДА РОССИЙСКОЙ ФЕДЕРАЦИИ</w:t>
      </w:r>
    </w:p>
    <w:p w:rsidR="005B61AE" w:rsidRPr="00C901BC" w:rsidRDefault="005B61AE" w:rsidP="005B61AE">
      <w:pPr>
        <w:pStyle w:val="ConsPlusTitle"/>
        <w:jc w:val="center"/>
        <w:rPr>
          <w:rFonts w:ascii="Sylfaen" w:hAnsi="Sylfaen"/>
          <w:szCs w:val="24"/>
        </w:rPr>
      </w:pPr>
      <w:r w:rsidRPr="00C901BC">
        <w:rPr>
          <w:rFonts w:ascii="Sylfaen" w:hAnsi="Sylfaen"/>
          <w:szCs w:val="24"/>
        </w:rPr>
        <w:t>ЗА ВТОРОЙ И ТРЕТИЙ КВАРТАЛЫ 2019 ГОДА</w:t>
      </w:r>
    </w:p>
    <w:bookmarkEnd w:id="4"/>
    <w:p w:rsidR="005B61AE" w:rsidRPr="00C901BC" w:rsidRDefault="005B61AE" w:rsidP="005B61AE">
      <w:pPr>
        <w:pStyle w:val="ConsPlusNormal"/>
        <w:jc w:val="both"/>
        <w:rPr>
          <w:rFonts w:ascii="Sylfaen" w:hAnsi="Sylfaen"/>
          <w:sz w:val="24"/>
          <w:szCs w:val="24"/>
        </w:rPr>
      </w:pPr>
    </w:p>
    <w:p w:rsidR="005B61AE" w:rsidRPr="00C901BC" w:rsidRDefault="005B61AE" w:rsidP="005B61AE">
      <w:pPr>
        <w:pStyle w:val="ConsPlusNormal"/>
        <w:ind w:firstLine="540"/>
        <w:jc w:val="both"/>
        <w:rPr>
          <w:rFonts w:ascii="Sylfaen" w:hAnsi="Sylfaen"/>
          <w:sz w:val="24"/>
          <w:szCs w:val="24"/>
        </w:rPr>
      </w:pPr>
      <w:r w:rsidRPr="00C901BC">
        <w:rPr>
          <w:rFonts w:ascii="Sylfaen" w:hAnsi="Sylfaen"/>
          <w:sz w:val="24"/>
          <w:szCs w:val="24"/>
        </w:rPr>
        <w:t xml:space="preserve">Настоящий обзор посвящен наиболее важным решениям, принятым Конституционным Судом Российской Федерации (далее - Конституционный Суд) во втором и третьем кварталах 2019 года (постановления, определения по жалобам и </w:t>
      </w:r>
      <w:r w:rsidRPr="00C901BC">
        <w:rPr>
          <w:rFonts w:ascii="Sylfaen" w:hAnsi="Sylfaen"/>
          <w:sz w:val="24"/>
          <w:szCs w:val="24"/>
        </w:rPr>
        <w:lastRenderedPageBreak/>
        <w:t>запросам).</w:t>
      </w:r>
    </w:p>
    <w:p w:rsidR="005B61AE" w:rsidRPr="00C901BC" w:rsidRDefault="005B61AE" w:rsidP="005B61AE">
      <w:pPr>
        <w:pStyle w:val="ConsPlusNormal"/>
        <w:jc w:val="both"/>
        <w:rPr>
          <w:rFonts w:ascii="Sylfaen" w:hAnsi="Sylfaen"/>
          <w:sz w:val="24"/>
          <w:szCs w:val="24"/>
        </w:rPr>
      </w:pPr>
    </w:p>
    <w:p w:rsidR="005B61AE" w:rsidRPr="00C901BC" w:rsidRDefault="005B61AE" w:rsidP="005B61AE">
      <w:pPr>
        <w:pStyle w:val="ConsPlusTitle"/>
        <w:jc w:val="center"/>
        <w:outlineLvl w:val="0"/>
        <w:rPr>
          <w:rFonts w:ascii="Sylfaen" w:hAnsi="Sylfaen"/>
          <w:szCs w:val="24"/>
        </w:rPr>
      </w:pPr>
      <w:r w:rsidRPr="00C901BC">
        <w:rPr>
          <w:rFonts w:ascii="Sylfaen" w:hAnsi="Sylfaen"/>
          <w:szCs w:val="24"/>
        </w:rPr>
        <w:t>I</w:t>
      </w:r>
    </w:p>
    <w:p w:rsidR="005B61AE" w:rsidRPr="00C901BC" w:rsidRDefault="005B61AE" w:rsidP="005B61AE">
      <w:pPr>
        <w:pStyle w:val="ConsPlusTitle"/>
        <w:jc w:val="center"/>
        <w:rPr>
          <w:rFonts w:ascii="Sylfaen" w:hAnsi="Sylfaen"/>
          <w:szCs w:val="24"/>
        </w:rPr>
      </w:pPr>
      <w:r w:rsidRPr="00C901BC">
        <w:rPr>
          <w:rFonts w:ascii="Sylfaen" w:hAnsi="Sylfaen"/>
          <w:szCs w:val="24"/>
        </w:rPr>
        <w:t>Конституционные основы публичного права</w:t>
      </w:r>
    </w:p>
    <w:p w:rsidR="005B61AE" w:rsidRPr="00C901BC" w:rsidRDefault="005B61AE" w:rsidP="005B61AE">
      <w:pPr>
        <w:pStyle w:val="ConsPlusNormal"/>
        <w:jc w:val="both"/>
        <w:rPr>
          <w:rFonts w:ascii="Sylfaen" w:hAnsi="Sylfaen"/>
          <w:sz w:val="24"/>
          <w:szCs w:val="24"/>
        </w:rPr>
      </w:pPr>
    </w:p>
    <w:p w:rsidR="005B61AE" w:rsidRPr="00C901BC" w:rsidRDefault="005B61AE" w:rsidP="005B61AE">
      <w:pPr>
        <w:pStyle w:val="ConsPlusNormal"/>
        <w:ind w:firstLine="540"/>
        <w:jc w:val="both"/>
        <w:rPr>
          <w:rFonts w:ascii="Sylfaen" w:hAnsi="Sylfaen"/>
          <w:sz w:val="24"/>
          <w:szCs w:val="24"/>
        </w:rPr>
      </w:pPr>
      <w:r w:rsidRPr="00C901BC">
        <w:rPr>
          <w:rFonts w:ascii="Sylfaen" w:hAnsi="Sylfaen"/>
          <w:sz w:val="24"/>
          <w:szCs w:val="24"/>
        </w:rPr>
        <w:t xml:space="preserve">1. Постановлением от 28 мая 2019 года N 21-П Конституционный Суд дал оценку конституционности по делу о проверке конституционности статьи 19 Федерального закона "Об охоте и о сохранении </w:t>
      </w:r>
      <w:proofErr w:type="gramStart"/>
      <w:r w:rsidRPr="00C901BC">
        <w:rPr>
          <w:rFonts w:ascii="Sylfaen" w:hAnsi="Sylfaen"/>
          <w:sz w:val="24"/>
          <w:szCs w:val="24"/>
        </w:rPr>
        <w:t>охотничьих ресурсов</w:t>
      </w:r>
      <w:proofErr w:type="gramEnd"/>
      <w:r w:rsidRPr="00C901BC">
        <w:rPr>
          <w:rFonts w:ascii="Sylfaen" w:hAnsi="Sylfaen"/>
          <w:sz w:val="24"/>
          <w:szCs w:val="24"/>
        </w:rPr>
        <w:t xml:space="preserve"> и о внесении изменений в отдельные законодательные акты Российской Федерации".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Оспоренные положения являлись предметом рассмотрения в той мере, в какой на их основании решается вопрос о законности передачи членами общины коренных малочисленных народов Севера, Сибири и Дальнего Востока Российской Федерации одному или нескольким членам общины права добычи объектов животного мира.</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Конституционный Суд признал оспоренные положения не противоречащими Конституции Российской Федерации, так как они предполагают, что поскольку лицом, которое имеет право пользования объектами животного мира в пределах установленных лимитов использования объектов животного мира для удовлетворения личных нужд, является каждый член общины коренных малочисленных народов Севера, Сибири и Дальнего Востока Российской Федерации вне зависимости от наличия у него статуса охотника, то в случае, если охота осуществляется такой общиной в целях обеспечения ведения традиционного образа жизни и традиционной хозяйственной деятельности, члены этой общины вправе поручить одному или нескольким ее членам, имеющим статус охотника, добычу охотничьих ресурсов в объеме, не превышающем сумму приходящихся на каждого члена общины лимитов использования объектов животного мира для удовлетворения личных нужд.</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2. Постановлением от 6 июня 2019 года N 22-П Конституционный Суд дал оценку конституционности положений подпункта 3 пункта 8 статьи 346.43, статьи 346.47 и пункта 1 статьи 346.48 Налогового кодекса Российской Федерации, а также положений Закона Мурманской области "О патентной системе налогообложения на территории Мурманской области".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Оспоренные положения являлись предметом рассмотрения постольку, поскольку на их основании решается вопрос об определении количества обособленных объектов (площадей) для целей установления размера потенциально возможного к получению годового дохода при применении индивидуальными предпринимателями патентной системы налогообложения в случае сдачи в аренду (наем) помещений (площадей) как частей объекта, указанного налогоплательщиком в заявлении на получение патента.</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 xml:space="preserve">Конституционный Суд признал оспоренные взаимосвязанные положения Налогового кодекса Российской Федерации, предоставляющие субъектам Российской Федерации полномочие устанавливать размер потенциально возможного к получению индивидуальным предпринимателем годового дохода в отношении деятельности по сдаче в аренду (наем) помещений, не противоречащими Конституции Российской Федерации, поскольку они предполагают необходимость использования для этой цели </w:t>
      </w:r>
      <w:r w:rsidRPr="00C901BC">
        <w:rPr>
          <w:rFonts w:ascii="Sylfaen" w:hAnsi="Sylfaen"/>
          <w:sz w:val="24"/>
          <w:szCs w:val="24"/>
        </w:rPr>
        <w:lastRenderedPageBreak/>
        <w:t>таких характеристик обособленных объектов (площадей), которые реально влияют на возможный экономический результат от сдачи их в аренду (наем) и не подразумевают определения количества обособленных объектов (площадей) исключительно исходя из количества договоров аренды (найма), заключенных налогоплательщиком, без учета площади сдаваемых в аренду (наем) помещений.</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Оспоренные положения указанного Закона Мурманской области признаны не соответствующими Конституции Российской Федерации в той мере, в какой они не обеспечивают определенности в отношении объекта налогообложения и налоговой базы применительно к патентной системе налогообложения и, как следствие, - не обеспечивают экономической обоснованности взимания налога при применении индивидуальными предпринимателями данной системы налогообложения в случае сдачи в аренду (наем) помещений (площадей) как частей объекта, указанного налогоплательщиком в заявлении на получение патента.</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Впредь до внесения надлежащих законодательных изменений при определении количества обособленных объектов (площадей) для целей установления размера потенциально возможного к получению годового дохода при применении индивидуальными предпринимателями патентной системы налогообложения в связи со сдачей в аренду (наем) помещений, принадлежащих им на праве собственности, на территории Мурманской области надлежит использовать количество объектов недвижимого имущества, указанное налогоплательщиком в заявлении на выдачу патента.</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3. Постановлением от 18 июня 2019 года N 24-П Конституционный Суд дал оценку конституционности положений пункта 5 части 4 статьи 5 и пункта 6 части 3 статьи 7 Федерального закона "О собраниях, митингах, демонстрациях, шествиях и пикетированиях".</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Оспоренные положения являлись предметом рассмотрения в той мере, в какой на их основании разрешается вопрос об исполнении организатором публичного мероприятия - в пределах своей компетенции по обеспечению общественного порядка и безопасности граждан при проведении публичного мероприятия - обязанности указать в уведомлении о проведении публичного мероприятия формы и методы обеспечения общественного порядка и организации медицинской помощи при проведении публичного мероприятия.</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Конституционный Суд признал оспоренные положения не противоречащими Конституции Российской Федерации в той мере, в какой они: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не допускают возложения на организатора публичного мероприятия таких обязанностей по обеспечению общественного порядка и организации медицинской помощи во время его проведения, которые надлежит выполнять органам государственной и муниципальной власти и их уполномоченным представителям, обладающим в силу своего конституционно-правового статуса соответствующими публично-властными полномочиями;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lastRenderedPageBreak/>
        <w:t>не предполагают, что указание организатором публичного мероприятия в уведомлении о его проведении форм и методов обеспечения общественного порядка и организации медицинской помощи при проведении публичного мероприятия, подтверждающее принятие им на себя соответствующих обязательств и отражающее его представление о целесообразности этих форм и методов, может квалифицироваться органом исполнительной власти субъекта Российской Федерации или органом местного самоуправления как невыполнение требований, предъявляемых данным Федеральным законом к содержанию уведомления о проведении публичного мероприятия, и служить основанием для его возвращения организатору без рассмотрения;</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не освобождают орган исполнительной власти субъекта Российской Федерации или орган местного самоуправления от направления организатору публичного мероприятия мотивированных (обоснованных) предложений об изменении (дополнении, уточнении) форм и методов обеспечения общественного порядка и организации медицинской помощи, указанных в уведомлении о его проведении, если они считают их не отвечающими требованиям данного Федерального закона;</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не препятствуют организатору публичного мероприятия при недостижении согласия с органом исполнительной власти субъекта Российской Федерации или органом местного самоуправления в отношении указанных в уведомлении о его проведении форм и методов обеспечения общественного порядка и организации медицинской помощи обратиться в суд, который обязан в максимально короткий срок до даты проведения планируемого публичного мероприятия объективно и всесторонне оценить обоснованность замечаний (претензий), высказанных соответствующим органом организатору публичного мероприятия, а также оправданность адресованных ему предложений об изменении (дополнении, уточнении) таких форм и методов.</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4. Постановлением от 18 июля 2019 года N 29-П Конституционный Суд дал оценку конституционности положения абзаца первого пункта 1 статьи 2 Федерального закона "Об адвокатской деятельности и адвокатуре в Российской Федерации".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Оспоренное положение являлось предметом рассмотрения в той мере, в какой на его основании решается вопрос о запрете адвокату совмещать адвокатскую деятельность с деятельностью депутата представительного органа муниципального образования, осуществляющего полномочия на непостоянной основе.</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Конституционный Суд признал спорное положение не противоречащим Конституции Российской Федерации, поскольку оно не предполагает такого запрета.</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5. Постановлением от 19 июля 2019 года N 30-П Конституционный Суд дал оценку конституционности положений статьи 24.1 Федерального закона "Об отходах производства и потребления".</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 xml:space="preserve">Оспоренные положения являлись предметом рассмотрения в той мере, в какой они позволяют признавать объектом обложения утилизационным сбором транспортные средства, помещенные под таможенную процедуру временного ввоза (допуска), и возлагать обязанность по уплате утилизационного сбора на лиц, осуществивших ввоз </w:t>
      </w:r>
      <w:r w:rsidRPr="00C901BC">
        <w:rPr>
          <w:rFonts w:ascii="Sylfaen" w:hAnsi="Sylfaen"/>
          <w:sz w:val="24"/>
          <w:szCs w:val="24"/>
        </w:rPr>
        <w:lastRenderedPageBreak/>
        <w:t>таких транспортных средств.</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Конституционный Суд признал оспоренные положения не соответствующими Конституции Российской Федерации в той мере, в какой они допускают возложение обязанности по уплате утилизационного сбора за транспортные средства, помещенные под таможенную процедуру временного ввоза (допуска), на таких же условиях, как за транспортные средства, помещенные под таможенную процедуру выпуска для внутреннего потребления.</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Впредь до внесения необходимых законодательных изменений при решении вопроса о взимании утилизационного сбора с лиц, осуществивших ввоз в Российскую Федерацию транспортных средств, помещенных под таможенную процедуру временного ввоза (допуска), следует исходить из недопустимости возложения на таких лиц обязанности по уплате утилизационного сбора.</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6. Определением от 25 июня 2019 года N 1575-О Конституционный Суд выявил смысл положений пункта 9 статьи 69, подпункта "е" пункта 2 и пункта 4 статьи 77 Федерального закона "Об основных гарантиях избирательных прав и права на участие в референдуме граждан Российской Федерации", части 14 статьи 74, пункта 6 части 4 и части 5 статьи 88 Избирательного кодекса города Москвы.</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Оспоренными положениями устанавливаются основания и порядок повторного подсчета голосов избирателей, участников референдума на избирательном участке, участке референдума по решению вышестоящей комиссии; порядок и условия отмены судом решения избирательной комиссии о результатах соответствующих выборов после определения результатов выборов и принятии решения о проведении повторного подсчета голосов избирателей, участников референдума.</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Как указал Конституционный Суд, оспоренные положения не допускают проведения по решению суда повторного подсчета голосов избирателей в случае, если такой подсчет на соответствующем избирательном участке уже был осуществлен на основании незаконного решения участковой избирательной комиссии, и не препятствуют принимавшим участие в выборах в качестве зарегистрированных кандидатов гражданам добиваться в судебном порядке отмены решений избирательных комиссий об итогах голосования и результатах выборов, установленных посредством повторного подсчета голосов избирателей, признанного судом незаконным.</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 xml:space="preserve">Признание судом незаконным повторного подсчета голосов избирателей и отмена принятого на его основании решения (протокола) участковой избирательной комиссии об итогах голосования исключают возможность судебного назначения еще одного подсчета голосов избирателей, вследствие чего установление итогов голосования и определение результатов выборов в таком случае должны осуществляться на основании первоначального решения (протокола) участковой избирательной комиссии об итогах голосования, а если допущенные при его принятии (составлении) нарушения не позволяют с достоверностью определить результаты волеизъявления избирателей - влечь за собой окончательное признание итогов голосования на избирательном участке недействительными и a </w:t>
      </w:r>
      <w:proofErr w:type="spellStart"/>
      <w:r w:rsidRPr="00C901BC">
        <w:rPr>
          <w:rFonts w:ascii="Sylfaen" w:hAnsi="Sylfaen"/>
          <w:sz w:val="24"/>
          <w:szCs w:val="24"/>
        </w:rPr>
        <w:t>posteriori</w:t>
      </w:r>
      <w:proofErr w:type="spellEnd"/>
      <w:r w:rsidRPr="00C901BC">
        <w:rPr>
          <w:rFonts w:ascii="Sylfaen" w:hAnsi="Sylfaen"/>
          <w:sz w:val="24"/>
          <w:szCs w:val="24"/>
        </w:rPr>
        <w:t xml:space="preserve"> внесение необходимых изменений в определение </w:t>
      </w:r>
      <w:r w:rsidRPr="00C901BC">
        <w:rPr>
          <w:rFonts w:ascii="Sylfaen" w:hAnsi="Sylfaen"/>
          <w:sz w:val="24"/>
          <w:szCs w:val="24"/>
        </w:rPr>
        <w:lastRenderedPageBreak/>
        <w:t>результатов выборов по соответствующему избирательному округу.</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7. Определениями от 2 июля 2019 года N 1831-О и N 1832-О Конституционный Суд выявил смысл положений пункта 21 статьи 381 Налогового кодекса Российской Федерации.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Согласно оспоренным положениям организации освобождаются от налога на имущество в течение трех лет со дня постановки его на учет в отношении вновь вводимых объектов, имеющих высокую энергетическую эффективность, в соответствии с перечнем таких объектов, установленным Правительством Российской Федерации, или в отношении вновь вводимых объектов, имеющих высокий класс энергетической эффективности, если в их отношении в соответствии с законодательством Российской Федерации предусмотрено определение классов их энергетической эффективности.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Как указал Конституционный Суд, в обязательные условия применения налогового освобождения, предусмотренного оспоренными положениями, входит возможность определения класса энергетической эффективности объектов налогообложения, когда такая возможность следует из действующих нормативных актов; если это условие не обеспечено в отношении какой-либо категории объектов, указанное налоговое освобождение нельзя считать применимым по причине отсутствия надлежащих к тому оснований, как их предусматривает налоговый закон; иное вело бы к избирательному и произвольному предоставлению преимуществ в налоговых отношениях - вопреки конституционным требованиям законного, равного и справедливого налогообложения.</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8. Определением от 2 июля 2019 года N 1835-О Конституционный Суд выявил смысл положений части 2 статьи 2.6.1, части 1 статьи 4.5, пункта 5 части 1 и пункта 6 части 4 статьи 28.1, части 3 статьи 28.6 Кодекса Российской Федерации об административных правонарушениях.</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Оспоренными положениями определяются некоторые вопросы привлечения к административной ответственности за административные правонарушения в области дорожного движения,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 xml:space="preserve">Как отметил Конституционный Суд, если решением уполномоченного органа по жалобе собственника транспортного средства на вынесенное в отношении него постановление по делу об административном правонарушении, предусмотренном частью 1 статьи 12.21.1 КоАП Российской Федерации, указанный собственник освобожден от административной ответственности в связи с подтверждением данных о том, что в момент фиксации административного правонарушения транспортное средство находилось во владении или в пользовании другого лица, то в силу пункта 5 части 1 статьи 28.1 КоАП Российской Федерации это является поводом к возбуждению уполномоченным органом ГИБДД МВД России дела о привлечении такого лица к административной ответственности за совершение этого правонарушения, производство по которому также осуществляется в особом порядке, предусмотренном статьями 1.5, </w:t>
      </w:r>
      <w:r w:rsidRPr="00C901BC">
        <w:rPr>
          <w:rFonts w:ascii="Sylfaen" w:hAnsi="Sylfaen"/>
          <w:sz w:val="24"/>
          <w:szCs w:val="24"/>
        </w:rPr>
        <w:lastRenderedPageBreak/>
        <w:t>2.6.1, 4.1 и 28.6 КоАП Российской Федерации, находящимися в нормативном единстве с иными статьями данного Кодекса, без составления протокола и в пределах установленного частью 1 статьи 4.5 КоАП Российской Федерации срока давности привлечения к административной ответственности.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Однако в указанном случае постановление о назначении лицу административного наказания не может быть вынесено ранее даты вступления в законную силу решения уполномоченного органа ГИБДД МВД России или суда, которым в соответствии с частью 2 статьи 2.6.1 КоАП Российской Федерации собственник транспортного средства освобожден от административной ответственности.</w:t>
      </w:r>
    </w:p>
    <w:p w:rsidR="005B61AE" w:rsidRPr="00C901BC" w:rsidRDefault="005B61AE" w:rsidP="005B61AE">
      <w:pPr>
        <w:pStyle w:val="ConsPlusNormal"/>
        <w:jc w:val="both"/>
        <w:rPr>
          <w:rFonts w:ascii="Sylfaen" w:hAnsi="Sylfaen"/>
          <w:sz w:val="24"/>
          <w:szCs w:val="24"/>
        </w:rPr>
      </w:pPr>
    </w:p>
    <w:p w:rsidR="005B61AE" w:rsidRPr="00C901BC" w:rsidRDefault="005B61AE" w:rsidP="005B61AE">
      <w:pPr>
        <w:pStyle w:val="ConsPlusTitle"/>
        <w:jc w:val="center"/>
        <w:outlineLvl w:val="0"/>
        <w:rPr>
          <w:rFonts w:ascii="Sylfaen" w:hAnsi="Sylfaen"/>
          <w:szCs w:val="24"/>
        </w:rPr>
      </w:pPr>
      <w:r w:rsidRPr="00C901BC">
        <w:rPr>
          <w:rFonts w:ascii="Sylfaen" w:hAnsi="Sylfaen"/>
          <w:szCs w:val="24"/>
        </w:rPr>
        <w:t>II</w:t>
      </w:r>
    </w:p>
    <w:p w:rsidR="005B61AE" w:rsidRPr="00C901BC" w:rsidRDefault="005B61AE" w:rsidP="005B61AE">
      <w:pPr>
        <w:pStyle w:val="ConsPlusTitle"/>
        <w:jc w:val="center"/>
        <w:rPr>
          <w:rFonts w:ascii="Sylfaen" w:hAnsi="Sylfaen"/>
          <w:szCs w:val="24"/>
        </w:rPr>
      </w:pPr>
      <w:r w:rsidRPr="00C901BC">
        <w:rPr>
          <w:rFonts w:ascii="Sylfaen" w:hAnsi="Sylfaen"/>
          <w:szCs w:val="24"/>
        </w:rPr>
        <w:t>Конституционные основы трудового законодательства</w:t>
      </w:r>
    </w:p>
    <w:p w:rsidR="005B61AE" w:rsidRPr="00C901BC" w:rsidRDefault="005B61AE" w:rsidP="005B61AE">
      <w:pPr>
        <w:pStyle w:val="ConsPlusTitle"/>
        <w:jc w:val="center"/>
        <w:rPr>
          <w:rFonts w:ascii="Sylfaen" w:hAnsi="Sylfaen"/>
          <w:szCs w:val="24"/>
        </w:rPr>
      </w:pPr>
      <w:r w:rsidRPr="00C901BC">
        <w:rPr>
          <w:rFonts w:ascii="Sylfaen" w:hAnsi="Sylfaen"/>
          <w:szCs w:val="24"/>
        </w:rPr>
        <w:t>и социальной защиты</w:t>
      </w:r>
    </w:p>
    <w:p w:rsidR="005B61AE" w:rsidRPr="00C901BC" w:rsidRDefault="005B61AE" w:rsidP="005B61AE">
      <w:pPr>
        <w:pStyle w:val="ConsPlusNormal"/>
        <w:jc w:val="both"/>
        <w:rPr>
          <w:rFonts w:ascii="Sylfaen" w:hAnsi="Sylfaen"/>
          <w:sz w:val="24"/>
          <w:szCs w:val="24"/>
        </w:rPr>
      </w:pPr>
    </w:p>
    <w:p w:rsidR="005B61AE" w:rsidRPr="00C901BC" w:rsidRDefault="005B61AE" w:rsidP="005B61AE">
      <w:pPr>
        <w:pStyle w:val="ConsPlusNormal"/>
        <w:ind w:firstLine="540"/>
        <w:jc w:val="both"/>
        <w:rPr>
          <w:rFonts w:ascii="Sylfaen" w:hAnsi="Sylfaen"/>
          <w:sz w:val="24"/>
          <w:szCs w:val="24"/>
        </w:rPr>
      </w:pPr>
      <w:r w:rsidRPr="00C901BC">
        <w:rPr>
          <w:rFonts w:ascii="Sylfaen" w:hAnsi="Sylfaen"/>
          <w:sz w:val="24"/>
          <w:szCs w:val="24"/>
        </w:rPr>
        <w:t>9. Постановлением от 11 апреля 2019 года N 17-П Конституционный Суд дал оценку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Оспоренные положения определяют основные понятия, используемые при регулировании оплаты труда; порядок и условия установления минимального размера заработной платы (в частности, требование, в соответствии с которым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а также конкретизируют порядок определения размера минимальной заработной платы в субъекте Российской Федерации.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Конституционный Суд признал оспоренные положения не противоречащими Конституции Российской Федерации, поскольку они не предполагают включения в состав заработной платы (части заработной платы) работника, не превышающей минимального размера оплаты труда, повышенной оплаты сверхурочной работы, работы в ночное время, выходные и нерабочие праздничные дни.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10. Определением от 2 апреля 2019 года N 854-О Конституционный Суд выявил смысл положений статей 4 и 7 Федерального закона "О внесении изменений в отдельные законодательные акты Российской Федерации по вопросам назначения и выплаты пенсий".</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Оспоренными положениями предусматривается поэтапное с 1 января 2019 года повышение возраста (на пять лет), по достижении которого назначаются государственные пенсии отдельным категориям граждан, страховые пенсии по старости и по случаю потери кормильца.</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 xml:space="preserve">Как отметил Конституционный Суд, Конституция Российской Федерации не содержит прямого указания на пенсионный возраст и запрета на его изменение, поэтому законодатель правомочен повысить пенсионный возраст, если такое повышение </w:t>
      </w:r>
      <w:r w:rsidRPr="00C901BC">
        <w:rPr>
          <w:rFonts w:ascii="Sylfaen" w:hAnsi="Sylfaen"/>
          <w:sz w:val="24"/>
          <w:szCs w:val="24"/>
        </w:rPr>
        <w:lastRenderedPageBreak/>
        <w:t>обусловлено социально-экономическими, демографическими, медико-биологическими и другими объективными факторами.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При этом конституционные положения о социальном государстве и развивающие их правовые позиции Конституционного Суда Российской Федерации не предполагают установления количественных критериев или экономических показателей, которые создавали бы конституционно-правовой инструментарий оценки такого законодательного решения. Поэтому проверка оспариваемых норм с целью ответа на вопрос о возможности повышения пенсионного возраста фактически означала бы оценку социально-экономической обоснованности и целесообразности решений законодателя.</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Осуществленное законодателем повышение пенсионного возраста, безусловно, затрагивает права и законные интересы застрахованных лиц, поскольку получение пенсии откладывается на определенный период в зависимости от возраста на момент введения закона в действие, но само по себе оно не может расцениваться как лишение (отмена) права на пенсионное обеспечение или его умаление, притом что сохраняют свое значение страховой стаж и индивидуальный пенсионный коэффициент, а их величина, влияющая на приобретение права на пенсию и ее размер, должна учитываться независимо от даты наступления пенсионного возраста (даты назначения пенсии). Кроме того, установлен переходный период для адаптации к вносимым изменениям, закреплены гарантии увеличения размера страховой пенсии по старости и предусмотрены законодательные меры, призванные смягчить последствия введения нового правового регулирования, адресованные прежде всего гражданам, которые в ближайшие годы могли бы реализовать право на назначение пенсии согласно законодательству, действовавшему до 31 декабря 2018 года включительно.</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11. Определением от 6 июня 2019 года N 1504-О Конституционный Суд выявил смысл положений части 5 статьи 36 Федерального закона "О Следственном комитете Российской Федерации".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Согласно оспоренным положениям в случае причинения сотруднику Следственного комитета Российской Федерации в связи с исполнением служебных обязанностей телесных повреждений или иного вреда здоровью, исключающих возможность в дальнейшем заниматься профессиональной деятельностью, ему ежемесячно выплачивается компенсация в виде разницы между его среднемесячным денежным содержанием и назначенной в связи с этим пенсией без учета суммы выплат, полученных по обязательному государственному личному страхованию.</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 xml:space="preserve">Конституционный Суд отметил, что отсутствие в действующем законодательстве механизма увеличения (индексации) ежемесячной компенсации, выплачиваемой сотрудникам Следственного комитета Российской Федерации в случае причинения им в связи с исполнением служебных обязанностей телесных повреждений или иного вреда здоровью, исключающих возможность в дальнейшем заниматься профессиональной деятельностью, может приводить к обесцениванию данной выплаты в условиях инфляции, роста цен и динамики стоимости жизни, что обусловливает необходимость совершенствования правового регулирования соответствующих отношений, с тем чтобы организационно-правовой механизм возмещения вреда, причиненного здоровью таких </w:t>
      </w:r>
      <w:r w:rsidRPr="00C901BC">
        <w:rPr>
          <w:rFonts w:ascii="Sylfaen" w:hAnsi="Sylfaen"/>
          <w:sz w:val="24"/>
          <w:szCs w:val="24"/>
        </w:rPr>
        <w:lastRenderedPageBreak/>
        <w:t>лиц в связи с исполнением ими служебных обязанностей, отвечал требованию эффективности и обеспечивал сохранение надлежащего уровня их материального обеспечения; однако выбор конкретного способа достижения указанной цели вправе осуществить федеральный законодатель, действуя в рамках своей дискреции и с соблюдением конституционных предписаний.</w:t>
      </w:r>
    </w:p>
    <w:p w:rsidR="005B61AE" w:rsidRPr="00C901BC" w:rsidRDefault="005B61AE" w:rsidP="005B61AE">
      <w:pPr>
        <w:pStyle w:val="ConsPlusNormal"/>
        <w:jc w:val="both"/>
        <w:rPr>
          <w:rFonts w:ascii="Sylfaen" w:hAnsi="Sylfaen"/>
          <w:sz w:val="24"/>
          <w:szCs w:val="24"/>
        </w:rPr>
      </w:pPr>
    </w:p>
    <w:p w:rsidR="005B61AE" w:rsidRPr="00C901BC" w:rsidRDefault="005B61AE" w:rsidP="005B61AE">
      <w:pPr>
        <w:pStyle w:val="ConsPlusTitle"/>
        <w:jc w:val="center"/>
        <w:outlineLvl w:val="0"/>
        <w:rPr>
          <w:rFonts w:ascii="Sylfaen" w:hAnsi="Sylfaen"/>
          <w:szCs w:val="24"/>
        </w:rPr>
      </w:pPr>
      <w:r w:rsidRPr="00C901BC">
        <w:rPr>
          <w:rFonts w:ascii="Sylfaen" w:hAnsi="Sylfaen"/>
          <w:szCs w:val="24"/>
        </w:rPr>
        <w:t>III</w:t>
      </w:r>
    </w:p>
    <w:p w:rsidR="005B61AE" w:rsidRPr="00C901BC" w:rsidRDefault="005B61AE" w:rsidP="005B61AE">
      <w:pPr>
        <w:pStyle w:val="ConsPlusTitle"/>
        <w:jc w:val="center"/>
        <w:rPr>
          <w:rFonts w:ascii="Sylfaen" w:hAnsi="Sylfaen"/>
          <w:szCs w:val="24"/>
        </w:rPr>
      </w:pPr>
      <w:r w:rsidRPr="00C901BC">
        <w:rPr>
          <w:rFonts w:ascii="Sylfaen" w:hAnsi="Sylfaen"/>
          <w:szCs w:val="24"/>
        </w:rPr>
        <w:t>Конституционные основы частного права</w:t>
      </w:r>
    </w:p>
    <w:p w:rsidR="005B61AE" w:rsidRPr="00C901BC" w:rsidRDefault="005B61AE" w:rsidP="005B61AE">
      <w:pPr>
        <w:pStyle w:val="ConsPlusNormal"/>
        <w:jc w:val="both"/>
        <w:rPr>
          <w:rFonts w:ascii="Sylfaen" w:hAnsi="Sylfaen"/>
          <w:sz w:val="24"/>
          <w:szCs w:val="24"/>
        </w:rPr>
      </w:pPr>
    </w:p>
    <w:p w:rsidR="005B61AE" w:rsidRPr="00C901BC" w:rsidRDefault="005B61AE" w:rsidP="005B61AE">
      <w:pPr>
        <w:pStyle w:val="ConsPlusNormal"/>
        <w:ind w:firstLine="540"/>
        <w:jc w:val="both"/>
        <w:rPr>
          <w:rFonts w:ascii="Sylfaen" w:hAnsi="Sylfaen"/>
          <w:sz w:val="24"/>
          <w:szCs w:val="24"/>
        </w:rPr>
      </w:pPr>
      <w:r w:rsidRPr="00C901BC">
        <w:rPr>
          <w:rFonts w:ascii="Sylfaen" w:hAnsi="Sylfaen"/>
          <w:sz w:val="24"/>
          <w:szCs w:val="24"/>
        </w:rPr>
        <w:t>12. Постановлением от 25 апреля 2019 года N 19-П Конституционный Суд дал оценку конституционности пункта 6 Правил недискриминационного доступа к услугам по передаче электрической энергии и оказания этих услуг.</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Оспоренное положение являлось предметом рассмотрения постольку, поскольку на его основании разрешается вопрос о возможности оплаты собственнику (владельцу) объектов электросетевого хозяйства, утратившему статус территориальной сетевой организации, деятельности по обеспечению перетока электрической энергии ее потребителям на розничном рынке электрической энергии, чьи энергопринимающие устройства опосредованно присоединены к электрическим сетям территориальной сетевой организации через объекты электросетевого хозяйства указанного собственника (владельца).</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Конституционный Суд признал оспоренное положение не соответствующим Конституции Российской Федерации в той мере, в какой оно исключает для собственника (владельца) объектов электросетевого хозяйства, через которые опосредованно присоединены к электрическим сетям территориальной сетевой организации энергопринимающие устройства иных потребителей, возможность возмещения расходов, понесенных им в связи с обеспечением перетока электрической энергии тем ее потребителям, договоры о технологическом присоединении с которыми были заключены им в статусе территориальной сетевой организации.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Впредь до вступления в силу нового регулирования оспоренное положение подлежит применению в действующей редакции.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13. Постановлением от 25 июня 2019 года N 25-П Конституционный Суд дал оценку конституционности пункта 3 статьи 1085 и пункта 1 статьи 1087 Гражданского кодекса Российской Федерации.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Оспоренные положения являлись предметом рассмотрения в той мере, в какой на их основании разрешается вопрос о возможности в порядке возмещения вреда, причиненного здоровью несовершеннолетнего, не достигшего четырнадцати лет (малолетнего), признанного инвалидом и нуждающегося по состоянию здоровья в постоянном постороннем уходе (далее - малолетнего, признанного инвалидом и нуждающегося по состоянию здоровья в постоянном постороннем уходе), взыскания расходов на услуги сиделки, в случае если имеется судебное решение о взыскании в его пользу бессрочно расходов на постоянный посторонний уход.</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lastRenderedPageBreak/>
        <w:t>Конституционный Суд признал спорные нормы не противоречащими Конституции Российской Федерации, поскольку они предполагают, что наличие судебного решения о взыскании в пользу малолетнего, признанного инвалидом и нуждающегося по состоянию здоровья в постоянном постороннем уходе, бессрочно расходов на такой уход не исключает возможности в порядке возмещения причиненного ему вреда взыскать в последующем необходимые расходы, в том числе на услуги сиделки, или увеличить размер взыскания таких расходов, если судом установлено изменение обстоятельств, влияющих на определение размера возмещения, и гражданин не имеет права на получение соответствующей помощи и ухода бесплатно или за частичную плату либо при наличии такого права он был фактически лишен возможности получить такую помощь качественно и своевременно.</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14. Постановлением от 3 июля 2019 года N 26-П Конституционный Суд дал оценку конституционности статей 15, 16 и 1069 Гражданского кодекса Российской Федерации и части 10 статьи 85 Федерального закона "Об общих принципах организации местного самоуправления в Российской Федерации".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Оспоренные положения являлись предметом рассмотрения в той мере, в какой на их основании решается вопрос о возложении на муниципальное образование обязанности возместить гражданину за счет местного бюджета ущерб, причиненный в связи со сносом по решению суда принадлежащих ему построек, возведенных на земельном участке, предоставленном местными органами государственной власти РСФСР для ведения садоводства и расположенном в охранной зоне опасного производственного объекта.</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Конституционный Суд признал спорные нормы не соответствующими Конституции Российской Федерации в той мере, в какой они предполагают возложение вышеуказанной обязанности исключительно на муниципальное образование.</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Конституционный Суд также установил, что впредь до введения нового законодательного регулирования суды при рассмотрении требований о возмещении ущерба, причиненного сносом построек, возведенных в границах охранных зон по причине ненадлежащего исполнения своих обязанностей органами власти на местах до разделения публичной власти на муниципальную и государственную, должны во всяком случае учитывать влияние на соответствующие негативные последствия применительно к конкретным правоотношениям отмеченных Конституционным Судом недостатков нормативного правового регулирования, действующего на момент возведения постройки и ее последующей эксплуатации, избегая возложения исключительно на муниципальное образование обязанности возместить гражданину ущерб за счет местного бюджета. При этом при рассмотрении заявлений о возмещении ущерба в рассматриваемом случае суды должны привлекать в качестве соответчиков соответствующие государственные органы, если в исковом заявлении гражданина в качестве ответчика будет указано только муниципальное образование.</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 xml:space="preserve">15. Определением от 11 июля 2019 года N 1838-О Конституционный Суд выявил смысл положений пунктов 15, 15.1 и 16.1 статьи 12 Федерального закона "Об обязательном страховании гражданской ответственности владельцев транспортных </w:t>
      </w:r>
      <w:r w:rsidRPr="00C901BC">
        <w:rPr>
          <w:rFonts w:ascii="Sylfaen" w:hAnsi="Sylfaen"/>
          <w:sz w:val="24"/>
          <w:szCs w:val="24"/>
        </w:rPr>
        <w:lastRenderedPageBreak/>
        <w:t>средств".</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Оспоренными положениями определяются некоторые вопросы относительно порядка, способов и условий страхового возмещения вреда, причиненного транспортному средству потерпевшего, в частности осуществление страховой выплаты при наличии соглашения в письменной форме между страховщиком причинителя вреда и потерпевшим, которое может быть заключено между ними в связи с отсутствием у страховщика заключенных договоров на организацию восстановительного ремонта.</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Как отметил Конституционный Суд, позволяя сторонам в случаях, предусмотренных Законом, отступить от установленных им общих условий страхового возмещения, оспариваемые нормы не допускают истолкования и применения вопреки положениям Гражданского кодекса Российской Федерации, которые относят к основным началам гражданского законодательства принцип добросовестности участников гражданских правоотношений, недопустимость извлечения кем-либо преимуществ из своего незаконного или недобросовестного поведения (пункты 3 и 4 статьи 1), и не допускают осуществления гражданских прав исключительно с намерением причинить вред другому лицу, как и действий в обход закона с противоправной целью, а также иного заведомо недобросовестного осуществления гражданских прав (злоупотребления правом) (пункт 1 статьи 10).</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16. Определением от 13 мая 2019 года N 1197-О Конституционный Суд выявил смысл положений абзаца седьмого статьи 3 и статьи 77 Федерального закона "Об охране окружающей среды", части первой статьи 56 Федерального закона "О животном мире" и статьи 58 Федерального закона "Об охоте и о сохранении охотничьих ресурсов и о внесении изменений в отдельные законодательные акты Российской Федерации".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Оспоренными положениями устанавливается обязанность юридических и физических лиц по возмещению вреда, причиненного окружающей среде, в том числе объектам животного мира (охотничьим ресурсам) и среде их обитания.</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Как отметил Конституционный Суд, лицо, которому предоставлено право пользования лесным участком, при совершении одних и тех же действий, связанных с рубкой лесных насаждений, является субъектом разных правоотношений: регулируемых как преимущественно лесным законодательством (осуществление разрешенной государством деятельности по заготовке древесины), так и законодательством о животном мире и об охоте (возмещение вреда объектам животного мира (охотничьим ресурсам) и среде их обитания). Проведение мероприятий по лесовосстановлению является не мерой возмещения экологического вреда в натуральной форме (статья 1082 ГК Российской Федерации), а непременным условием получения разрешения на осуществление деятельности по заготовке древесины; воспроизводство лесов хотя и выполняет важнейшую климаторегулирующую роль (способствует выработке кислорода, защите от ветровой и водной эрозии почв, абсорбции вредных выбросов и т.д.), не способно в полной мере восстановить нарушенное хозяйственной деятельностью равновесие в экосистеме.</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 xml:space="preserve">17. Определением от 19 сентября 2019 года N 2145-О Конституционный Суд </w:t>
      </w:r>
      <w:r w:rsidRPr="00C901BC">
        <w:rPr>
          <w:rFonts w:ascii="Sylfaen" w:hAnsi="Sylfaen"/>
          <w:sz w:val="24"/>
          <w:szCs w:val="24"/>
        </w:rPr>
        <w:lastRenderedPageBreak/>
        <w:t>выявил смысл положений подпункта 3 пункта 6 статьи 1483 и статьи 1508 Гражданского кодекса Российской Федерации.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Оспоренные положения ГК Российской Федерации устанавливают запрет на регистрацию в качестве товарных знаков обозначений, тождественных или сходных до степени смешения с товарными знаками других лиц, признанными в установленном данным Кодексом порядке общеизвестными в Российской Федерации товарными знаками, в отношении однородных товаров (в редакции, действовавшей до вступления в силу Федерального закона от 12 марта 2014 года N 35-ФЗ, которым данный пункт был дополнен словами "с даты более ранней, чем приоритет заявленного обозначения" (подпункт 3 пункта 6 статьи 1483) и общие правила о правовой охране общеизвестного товарного знака (статья 1508).</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Как отметил Конституционный Суд, оспариваемые нормы, рассматриваемые в системе действующего регулирования, исключают произвольное определение правообладателем даты, с которой его товарный знак может быть признан общеизвестным решением Роспатента.</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Положения гражданского законодательства исключают признание в качестве общеизвестного товарного знака (используемого в качестве товарного знака обозначения) хотя и отвечавшего ранее признакам общеизвестного товарного знака, но переставшего им соответствовать на момент подачи его правообладателем заявления о признании данного товарного знака (обозначения) общеизвестным.</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В случае противопоставления общеизвестного товарного знака спорному товарному знаку правообладатель последнего не лишен возможности в рамках надлежащей административной или судебной процедуры представлять доказательства отсутствия общеизвестности противопоставленного общеизвестного товарного знака на дату приоритета его товарного знака.</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18. Определением от 19 сентября 2019 года N 2182-О Конституционный Суд выявил смысл положений пункта 3 части 1 статьи 9 Федерального закона "О накопительно-ипотечной системе жилищного обеспечения военнослужащих".</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Согласно оспоренным положениям к участникам накопительно-ипотечной системы жилищного обеспечения военнослужащих относятся прапорщики и мичманы, общая продолжительность военной службы по контракту которых составит три года начиная с 1 января 2005 года, причем указанные лица, которые заключили первые контракты о прохождении военной службы до 1 января 2005 года и общая продолжительность военной службы по контракту которых по состоянию на 1 января 2005 года составляла не более трех лет, могут стать участниками накопительно-ипотечной системы, изъявив такое желание.</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 xml:space="preserve">Как указал Конституционный Суд, установление Законом круга лиц, являющихся участниками накопительно-ипотечной системы, само по себе не умаляет право на жилище других категорий военнослужащих, не указанных в оспоренных положениях (в том числе прапорщиков и мичманов, общая продолжительность военной службы </w:t>
      </w:r>
      <w:r w:rsidRPr="00C901BC">
        <w:rPr>
          <w:rFonts w:ascii="Sylfaen" w:hAnsi="Sylfaen"/>
          <w:sz w:val="24"/>
          <w:szCs w:val="24"/>
        </w:rPr>
        <w:lastRenderedPageBreak/>
        <w:t>которых по контракту по состоянию на 1 января 2005 года превышала три года), поскольку для них сохраняются иные - закрепленные в Федеральном законе "О статусе военнослужащих" и в прочих законодательных актах - формы жилищного обеспечения.</w:t>
      </w:r>
    </w:p>
    <w:p w:rsidR="005B61AE" w:rsidRPr="00C901BC" w:rsidRDefault="005B61AE" w:rsidP="005B61AE">
      <w:pPr>
        <w:pStyle w:val="ConsPlusNormal"/>
        <w:jc w:val="both"/>
        <w:rPr>
          <w:rFonts w:ascii="Sylfaen" w:hAnsi="Sylfaen"/>
          <w:sz w:val="24"/>
          <w:szCs w:val="24"/>
        </w:rPr>
      </w:pPr>
    </w:p>
    <w:p w:rsidR="005B61AE" w:rsidRPr="00C901BC" w:rsidRDefault="005B61AE" w:rsidP="005B61AE">
      <w:pPr>
        <w:pStyle w:val="ConsPlusTitle"/>
        <w:jc w:val="center"/>
        <w:outlineLvl w:val="0"/>
        <w:rPr>
          <w:rFonts w:ascii="Sylfaen" w:hAnsi="Sylfaen"/>
          <w:szCs w:val="24"/>
        </w:rPr>
      </w:pPr>
      <w:r w:rsidRPr="00C901BC">
        <w:rPr>
          <w:rFonts w:ascii="Sylfaen" w:hAnsi="Sylfaen"/>
          <w:szCs w:val="24"/>
        </w:rPr>
        <w:t>IV</w:t>
      </w:r>
    </w:p>
    <w:p w:rsidR="005B61AE" w:rsidRPr="00C901BC" w:rsidRDefault="005B61AE" w:rsidP="005B61AE">
      <w:pPr>
        <w:pStyle w:val="ConsPlusTitle"/>
        <w:jc w:val="center"/>
        <w:rPr>
          <w:rFonts w:ascii="Sylfaen" w:hAnsi="Sylfaen"/>
          <w:szCs w:val="24"/>
        </w:rPr>
      </w:pPr>
      <w:r w:rsidRPr="00C901BC">
        <w:rPr>
          <w:rFonts w:ascii="Sylfaen" w:hAnsi="Sylfaen"/>
          <w:szCs w:val="24"/>
        </w:rPr>
        <w:t>Конституционные основы уголовной юстиции</w:t>
      </w:r>
    </w:p>
    <w:p w:rsidR="005B61AE" w:rsidRPr="00C901BC" w:rsidRDefault="005B61AE" w:rsidP="005B61AE">
      <w:pPr>
        <w:pStyle w:val="ConsPlusNormal"/>
        <w:jc w:val="both"/>
        <w:rPr>
          <w:rFonts w:ascii="Sylfaen" w:hAnsi="Sylfaen"/>
          <w:sz w:val="24"/>
          <w:szCs w:val="24"/>
        </w:rPr>
      </w:pPr>
    </w:p>
    <w:p w:rsidR="005B61AE" w:rsidRPr="00C901BC" w:rsidRDefault="005B61AE" w:rsidP="005B61AE">
      <w:pPr>
        <w:pStyle w:val="ConsPlusNormal"/>
        <w:ind w:firstLine="540"/>
        <w:jc w:val="both"/>
        <w:rPr>
          <w:rFonts w:ascii="Sylfaen" w:hAnsi="Sylfaen"/>
          <w:sz w:val="24"/>
          <w:szCs w:val="24"/>
        </w:rPr>
      </w:pPr>
      <w:r w:rsidRPr="00C901BC">
        <w:rPr>
          <w:rFonts w:ascii="Sylfaen" w:hAnsi="Sylfaen"/>
          <w:sz w:val="24"/>
          <w:szCs w:val="24"/>
        </w:rPr>
        <w:t>19. Постановлением от 17 апреля 2019 года N 18-П Конституционный Суд дал оценку конституционности части первой статьи 73, части первой статьи 299 и статьи 307 Уголовно-процессуального кодекса Российской Федерации.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Оспоренные положения регламентируют обстоятельства, подлежащие доказыванию при производстве по уголовному делу, вопросы, разрешаемые судом при постановлении приговора, а также содержание описательно-мотивировочной части обвинительного приговора.</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Указанные положения являлись предметом рассмотрения постольку, поскольку на их основании приговором суда решается вопрос о сохранении после вступления приговора в законную силу ареста, наложенного в рамках производства по уголовному делу на имущество лица, не являющегося обвиняемым или лицом, несущим по закону материальную ответственность за его действия, в целях обеспечения гражданского иска.</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Конституционный Суд признал оспоренные положения не соответствующими Конституции Российской Федерации в той мере, в какой они позволяют сохранять после вступления приговора в законную силу указанный арест. Сохранение ареста на имущество лица, не являющегося обвиняемым или лицом, несущим по закону материальную ответственность за его действия, в целях обеспечения гражданского иска после вступления приговора в законную силу означает несоразмерное и необоснованное умаление права собственности, не отвечает конституционным критериям справедливости и соразмерности ограничений прав и свобод, не обеспечивает гарантии охраны собственности законом, вытекающие из принципа неприкосновенности собственности, а также гарантии судебной защиты.</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20. Постановлением от 22 мая 2019 года N 20-П Конституционный Суд дал оценку конституционности пункта 2.1 части второй статьи 30 Уголовно-процессуального кодекса Российской Федерации.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 xml:space="preserve">Согласно оспоренному положению суд первой инстанции в составе судьи районного суда, гарнизонного военного суда и коллегии из шести присяжных заседателей рассматривает по ходатайству обвиняемого уголовные дела о преступлениях, предусмотренных частью второй статьи 105, частью пятой статьи 228.1, частью четвертой статьи 229.1, статьями 277, 295, 317 и 357 УК Российской Федерации, по которым в качестве наиболее строгого вида наказания не могут быть назначены пожизненное лишение свободы или смертная казнь в соответствии с положениями части четвертой статьи 66 и части четвертой статьи 78 данного Кодекса, уголовные дела о преступлениях, предусмотренных частью первой статьи 105 и частью четвертой статьи 111 данного Кодекса, за исключением уголовных дел о преступлениях, совершенных </w:t>
      </w:r>
      <w:r w:rsidRPr="00C901BC">
        <w:rPr>
          <w:rFonts w:ascii="Sylfaen" w:hAnsi="Sylfaen"/>
          <w:sz w:val="24"/>
          <w:szCs w:val="24"/>
        </w:rPr>
        <w:lastRenderedPageBreak/>
        <w:t>лицами в возрасте до восемнадцати лет.</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Конституционный Суд признал оспоренное положение не противоречащим Конституции Российской Федерации, как допускающее - в том числе во взаимосвязи с частью второй статьи 325 данного Кодекса - возможность рассмотрения судом с участием присяжных заседателей уголовного дела по обвинению в совместном совершении преступления лица, достигшего к моменту его совершения совершеннолетия, и несовершеннолетних лиц в случае, если суд придет к выводу о невозможности выделения уголовного дела в отношении несовершеннолетних в отдельное производство ввиду того, что это будет препятствовать всесторонности и объективности разрешения дела, выделенного в отдельное производство, и дела, рассматриваемого судом с участием присяжных заседателей, и при условии отсутствия среди вмененных подсудимым тех преступлений, дела о которых выведены из предметной подсудности суда с участием присяжных заседателей.</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21. Постановлением от 13 июня 2019 года N 23-П Конституционный Суд дал оценку конституционности части третьей статьи 6.1 Уголовно-процессуального кодекса Российской Федерации.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Оспоренное положение являлось предметом рассмотрения в той мере, в какой оно служит основанием для решения вопроса об определении продолжительности разумного срока уголовного судопроизводства в части установления момента начала его исчисления для лица, признанного потерпевшим по уголовному делу в порядке, предусмотренном уголовно-процессуальным законом (далее - потерпевший), в случаях, когда производство по данному уголовному делу завершилось постановлением обвинительного приговора.</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Конституционный Суд признал спорную норму не соответствующей Конституции Российской Федерации в той мере, в какой она позволяет при определении разумного срока уголовного судопроизводства для потерпевшего не учитывать период со дня подачи им заявления о преступлении и до момента возбуждения уголовного дела об этом преступлении в вышеуказанных случаях.</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Конституционный Суд также постановил, что впредь до внесения соответствующих законодательных изменений при определении разумного срока уголовного судопроизводства для потерпевшего в обозначенной ситуации следует руководствоваться положениями части третьей.3 статьи 6.1 УПК Российской Федерации.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22. Постановлением от 9 июля 2019 года N 27-П Конституционный Суд дал оценку конституционности положений статьи 199 Уголовного кодекса Российской Федерации.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 xml:space="preserve">Оспоренные положения указанной статьи, в том числе пункт 1 примечаний к ней, являлись предметом рассмотрения в той мере, в какой на их основании в нормативном единстве с предписаниями статьи 10 данного Кодекса решается вопрос о возможности включения страховых взносов в состав подлежащих уплате публичных платежей для целей квалификации уклонения от уплаты налогов с организации, совершенного до вступления в силу изменений, внесенных в Уголовный кодекс Российской Федерации </w:t>
      </w:r>
      <w:r w:rsidRPr="00C901BC">
        <w:rPr>
          <w:rFonts w:ascii="Sylfaen" w:hAnsi="Sylfaen"/>
          <w:sz w:val="24"/>
          <w:szCs w:val="24"/>
        </w:rPr>
        <w:lastRenderedPageBreak/>
        <w:t>Федеральным законом от 29 июля 2017 года N 250-ФЗ.</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Конституционный Суд признал оспоренные положения в действующей редакции, изложенной Федеральным законом от 29 июля 2017 года N 250-ФЗ, не противоречащими Конституции Российской Федерации, как предполагающие придание этим положениям обратной силы в части включения страховых взносов в состав платежей, учитываемых для целей квалификации уклонения от уплаты налогов и (или) сборов с организации, совершенного до вступления в силу данного Федерального закона, если такое включение приведет к уменьшению доли не уплаченных организацией платежей в сумме подлежащих уплате ею платежей в совокупности (с учетом полноты исполнения обязанности по уплате страховых взносов за соответствующий период), что будет означать улучшение правового положения лица, привлекаемого к уголовной ответственности.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23. Постановлением от 17 июля 2019 года N 28-П Конституционный Суд дал оценку конституционности положений статей 50 и 52 Уголовно-процессуального кодекса Российской Федерации.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 xml:space="preserve">Оспоренные положения являлись предметом рассмотрения в той мере, в какой на их основании разрешается вопрос об отказе подсудимого от помощи защитника по назначению, </w:t>
      </w:r>
      <w:proofErr w:type="gramStart"/>
      <w:r w:rsidRPr="00C901BC">
        <w:rPr>
          <w:rFonts w:ascii="Sylfaen" w:hAnsi="Sylfaen"/>
          <w:sz w:val="24"/>
          <w:szCs w:val="24"/>
        </w:rPr>
        <w:t>притом</w:t>
      </w:r>
      <w:proofErr w:type="gramEnd"/>
      <w:r w:rsidRPr="00C901BC">
        <w:rPr>
          <w:rFonts w:ascii="Sylfaen" w:hAnsi="Sylfaen"/>
          <w:sz w:val="24"/>
          <w:szCs w:val="24"/>
        </w:rPr>
        <w:t xml:space="preserve"> что в уголовном деле участвует защитник по соглашению.</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Конституционный Суд признал спорные нормы не противоречащими Конституции Российской Федерации в той мере, в какой по своему конституционно-правовому смыслу они не предполагают, что дознаватель, следователь или суд может оставить без удовлетворения заявление лица об отказе от защитника по назначению при участии в уголовном деле защитника по соглашению, если отсутствует злоупотребление правом на защиту со стороны этого лица, а также приглашенного защитника.</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24. Определением от 11 апреля 2019 года N 862-О Конституционный Суд выявил смысл положений части второй статьи 35 и части второй статьи 162 Уголовного кодекса Российской Федерации.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Оспоренными положениями устанавливается уголовная ответственность за разбой, совершенный группой лиц по предварительному сговору, а равно с применением оружия или предметов, используемых в качестве оружия (часть вторая статьи 162 УК Российской Федерации);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 (часть вторая статьи 35 УК Российской Федерации).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 xml:space="preserve">Конституционный Суд отметил, что часть вторая статьи 162 УК Российской Федерации предполагает оценку деяния как разбоя лишь для тех соучастников, кто применил физическое или психическое насилие либо воспользовался им для хищения чужого имущества, т.е. осознавал факт насилия и факт посягательства не на один объект (собственность), а на два или более объекта уголовно-правовой охраны (собственность, жизнь, здоровье). Те же участники группы лиц по предварительному сговору, которые </w:t>
      </w:r>
      <w:r w:rsidRPr="00C901BC">
        <w:rPr>
          <w:rFonts w:ascii="Sylfaen" w:hAnsi="Sylfaen"/>
          <w:sz w:val="24"/>
          <w:szCs w:val="24"/>
        </w:rPr>
        <w:lastRenderedPageBreak/>
        <w:t>продолжили участие в изъятии либо удержании чужого имущества, не осознавая изменение способа хищения при эксцессе других исполнителей, должны нести ответственность исходя из тех признаков преступления, которые охватывались их умыслом.</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Следовательно, оспоренные положения призваны обеспечивать дифференциацию уголовной ответственности и назначение лицу справедливого наказания, соответствующего характеру и степени общественной опасности преступления, лишь за те общественно опасные действия и наступившие общественно опасные последствия, в отношении которых установлена его вина.</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25. Определением от 11 апреля 2019 года N 855-О Конституционный Суд выявил смысл положений статей 61, 64, 65 и 278.1 Уголовно-процессуального кодекса Российской Федерации.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 xml:space="preserve">Оспоренные положения регулируют институт отвода судьи в уголовном судопроизводстве и закрепляют полномочие суда, рассматривающего уголовное дело, поручить суду по месту нахождения свидетеля организовать проведение допроса свидетеля путем использования систем </w:t>
      </w:r>
      <w:proofErr w:type="spellStart"/>
      <w:proofErr w:type="gramStart"/>
      <w:r w:rsidRPr="00C901BC">
        <w:rPr>
          <w:rFonts w:ascii="Sylfaen" w:hAnsi="Sylfaen"/>
          <w:sz w:val="24"/>
          <w:szCs w:val="24"/>
        </w:rPr>
        <w:t>видеоконференц</w:t>
      </w:r>
      <w:proofErr w:type="spellEnd"/>
      <w:r w:rsidRPr="00C901BC">
        <w:rPr>
          <w:rFonts w:ascii="Sylfaen" w:hAnsi="Sylfaen"/>
          <w:sz w:val="24"/>
          <w:szCs w:val="24"/>
        </w:rPr>
        <w:t>-связи</w:t>
      </w:r>
      <w:proofErr w:type="gramEnd"/>
      <w:r w:rsidRPr="00C901BC">
        <w:rPr>
          <w:rFonts w:ascii="Sylfaen" w:hAnsi="Sylfaen"/>
          <w:sz w:val="24"/>
          <w:szCs w:val="24"/>
        </w:rPr>
        <w:t>.</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 xml:space="preserve">Конституционный Суд указал, что несмотря на то, что судья по месту нахождения свидетеля не входит в состав суда, рассматривающего дело, он, организуя судебный допрос по </w:t>
      </w:r>
      <w:proofErr w:type="spellStart"/>
      <w:r w:rsidRPr="00C901BC">
        <w:rPr>
          <w:rFonts w:ascii="Sylfaen" w:hAnsi="Sylfaen"/>
          <w:sz w:val="24"/>
          <w:szCs w:val="24"/>
        </w:rPr>
        <w:t>видеоконференц</w:t>
      </w:r>
      <w:proofErr w:type="spellEnd"/>
      <w:r w:rsidRPr="00C901BC">
        <w:rPr>
          <w:rFonts w:ascii="Sylfaen" w:hAnsi="Sylfaen"/>
          <w:sz w:val="24"/>
          <w:szCs w:val="24"/>
        </w:rPr>
        <w:t>-связи, по существу, выполняет публично-правовую функцию содействия правосудию, поэтому на него также распространяются вытекающие из принципа законности требования беспристрастности, проверка соблюдения которых во всяком случае обеспечивается в ходе дальнейшего производства по делу при проверке и оценке полученных доказательств, проверке законности и обоснованности судебных решений.</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26. Определением от 11 апреля 2019 года N 865-О Конституционный Суд выявил смысл положений части третьей статьи 159 Уголовного кодекса Российской Федерации.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Оспоренные положения устанавливают ответственность за мошенничество с использованием своего служебного положения.</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 xml:space="preserve">Такое преступление, будучи отнесенным к преступлениям против собственности, не сводится к получению взятки и в то же время, оставаясь коррупционным преступлением, не исчерпывается лишь мошенническим хищением чужого имущества. Его системообразующие признаки, формируя в своем единстве сложный состав преступления, определяют совокупную повышенную опасность этого деяния (в сравнении не только с административно наказуемым мелким мошенничеством, но и с неквалифицированным мошенничеством, наказуемым в уголовном порядке) и, как следствие, иную степень его </w:t>
      </w:r>
      <w:proofErr w:type="spellStart"/>
      <w:r w:rsidRPr="00C901BC">
        <w:rPr>
          <w:rFonts w:ascii="Sylfaen" w:hAnsi="Sylfaen"/>
          <w:sz w:val="24"/>
          <w:szCs w:val="24"/>
        </w:rPr>
        <w:t>пенализации</w:t>
      </w:r>
      <w:proofErr w:type="spellEnd"/>
      <w:r w:rsidRPr="00C901BC">
        <w:rPr>
          <w:rFonts w:ascii="Sylfaen" w:hAnsi="Sylfaen"/>
          <w:sz w:val="24"/>
          <w:szCs w:val="24"/>
        </w:rPr>
        <w:t>. При разграничении этих деяний необходимо оценивать как наступившие в результате их совершения негативные последствия в виде имущественного ущерба, так и потенциальные риски для других конституционных ценностей.</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lastRenderedPageBreak/>
        <w:t>27. Определениями от 11 апреля 2019 года N 863-О и от 6 июня 2019 года N 1507-О Конституционный Суд выявил смысл положений статей 38, 88, 113, 125 и части первой статьи 152 Уголовно-процессуального кодекса Российской Федерации, а также части 2 статьи 7 Федерального закона "О Следственном комитете Российской Федерации".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Оспоренными положениями определяются в том числе вопросы о возможности проведения следственных действий и оперативно-розыскных мероприятий в отношении адвоката.</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Как отметил Конституционный Суд, в силу сложившегося правового режима, а также с учетом правовых позиций Конституционного Суда положения статьи 113 УПК Российской Федерации не предполагают привод адвоката к следователю для его допроса в качестве свидетеля об обстоятельствах, которые стали ему известны в связи с оказанием им юридической помощи, без предварительного судебного решения.</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Проведение таких процессуальных действий в отношении адвоката, участвующего в уголовном деле в качестве защитника, с применением правовых норм вопреки их смыслу, выявленному Конституционным Судом в его решениях, само по себе не может служить основанием для отстранения этого адвоката от дальнейшего участия в качестве защитника в данном уголовном деле.</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28. Определением от 6 июня 2019 года N 1509-О Конституционный Суд выявил смысл пункта 1 примечаний к статье 157 Уголовного кодекса Российской Федерации.</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Согласно оспоренным положениям неуплатой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признается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подвергнутым административному наказанию за аналогичное деяние, в период, когда лицо считается подвергнутым административному наказанию.</w:t>
      </w:r>
    </w:p>
    <w:p w:rsidR="005B61AE" w:rsidRPr="00C901BC" w:rsidRDefault="005B61AE" w:rsidP="005B61AE">
      <w:pPr>
        <w:pStyle w:val="ConsPlusNormal"/>
        <w:spacing w:before="240"/>
        <w:ind w:firstLine="540"/>
        <w:jc w:val="both"/>
        <w:rPr>
          <w:rFonts w:ascii="Sylfaen" w:hAnsi="Sylfaen"/>
          <w:sz w:val="24"/>
          <w:szCs w:val="24"/>
        </w:rPr>
      </w:pPr>
      <w:r w:rsidRPr="00C901BC">
        <w:rPr>
          <w:rFonts w:ascii="Sylfaen" w:hAnsi="Sylfaen"/>
          <w:sz w:val="24"/>
          <w:szCs w:val="24"/>
        </w:rPr>
        <w:t xml:space="preserve">Как отметил Конституционный Суд, уголовная ответственность лица, не уплачивающего средства на содержание несовершеннолетних детей, в указанных обстоятельствах связана с тем, что на момент совершения этого деяния лицо было подвергнуто административному наказанию, т.е. с наличием у такого лица состояния административной </w:t>
      </w:r>
      <w:proofErr w:type="spellStart"/>
      <w:r w:rsidRPr="00C901BC">
        <w:rPr>
          <w:rFonts w:ascii="Sylfaen" w:hAnsi="Sylfaen"/>
          <w:sz w:val="24"/>
          <w:szCs w:val="24"/>
        </w:rPr>
        <w:t>наказанности</w:t>
      </w:r>
      <w:proofErr w:type="spellEnd"/>
      <w:r w:rsidRPr="00C901BC">
        <w:rPr>
          <w:rFonts w:ascii="Sylfaen" w:hAnsi="Sylfaen"/>
          <w:sz w:val="24"/>
          <w:szCs w:val="24"/>
        </w:rPr>
        <w:t>.</w:t>
      </w:r>
    </w:p>
    <w:p w:rsidR="005B61AE" w:rsidRPr="00C901BC" w:rsidRDefault="005B61AE" w:rsidP="005B61AE">
      <w:pPr>
        <w:pStyle w:val="ConsPlusNormal"/>
        <w:jc w:val="both"/>
        <w:rPr>
          <w:rFonts w:ascii="Sylfaen" w:hAnsi="Sylfaen"/>
          <w:sz w:val="24"/>
          <w:szCs w:val="24"/>
        </w:rPr>
      </w:pPr>
    </w:p>
    <w:p w:rsidR="005B61AE" w:rsidRPr="00C901BC" w:rsidRDefault="005B61AE" w:rsidP="005B61AE">
      <w:pPr>
        <w:pStyle w:val="ConsPlusNormal"/>
        <w:jc w:val="both"/>
        <w:rPr>
          <w:rFonts w:ascii="Sylfaen" w:hAnsi="Sylfaen"/>
          <w:sz w:val="24"/>
          <w:szCs w:val="24"/>
        </w:rPr>
      </w:pPr>
    </w:p>
    <w:p w:rsidR="005B61AE" w:rsidRPr="00C901BC" w:rsidRDefault="005B61AE" w:rsidP="005B61AE">
      <w:pPr>
        <w:pStyle w:val="ConsPlusNormal"/>
        <w:pBdr>
          <w:top w:val="single" w:sz="6" w:space="0" w:color="auto"/>
        </w:pBdr>
        <w:spacing w:before="100" w:after="100"/>
        <w:jc w:val="both"/>
        <w:rPr>
          <w:rFonts w:ascii="Sylfaen" w:hAnsi="Sylfaen"/>
          <w:sz w:val="24"/>
          <w:szCs w:val="24"/>
        </w:rPr>
      </w:pPr>
    </w:p>
    <w:p w:rsidR="00D64807" w:rsidRDefault="00D64807" w:rsidP="005B61AE">
      <w:pPr>
        <w:pStyle w:val="ConsPlusNormal"/>
        <w:jc w:val="both"/>
        <w:outlineLvl w:val="0"/>
        <w:rPr>
          <w:rFonts w:ascii="Sylfaen" w:hAnsi="Sylfaen" w:cs="Helvetica"/>
          <w:b/>
          <w:bCs/>
          <w:color w:val="333333"/>
          <w:sz w:val="24"/>
          <w:szCs w:val="24"/>
          <w:shd w:val="clear" w:color="auto" w:fill="FFFFFF"/>
        </w:rPr>
      </w:pPr>
    </w:p>
    <w:p w:rsidR="00D64807" w:rsidRDefault="00D64807" w:rsidP="005B61AE">
      <w:pPr>
        <w:pStyle w:val="ConsPlusNormal"/>
        <w:jc w:val="both"/>
        <w:outlineLvl w:val="0"/>
        <w:rPr>
          <w:rFonts w:ascii="Sylfaen" w:hAnsi="Sylfaen" w:cs="Helvetica"/>
          <w:b/>
          <w:bCs/>
          <w:color w:val="333333"/>
          <w:sz w:val="24"/>
          <w:szCs w:val="24"/>
          <w:shd w:val="clear" w:color="auto" w:fill="FFFFFF"/>
        </w:rPr>
      </w:pPr>
    </w:p>
    <w:p w:rsidR="00D64807" w:rsidRDefault="00D64807" w:rsidP="005B61AE">
      <w:pPr>
        <w:pStyle w:val="ConsPlusNormal"/>
        <w:jc w:val="both"/>
        <w:outlineLvl w:val="0"/>
        <w:rPr>
          <w:rFonts w:ascii="Sylfaen" w:hAnsi="Sylfaen" w:cs="Helvetica"/>
          <w:b/>
          <w:bCs/>
          <w:color w:val="333333"/>
          <w:sz w:val="24"/>
          <w:szCs w:val="24"/>
          <w:shd w:val="clear" w:color="auto" w:fill="FFFFFF"/>
        </w:rPr>
      </w:pPr>
    </w:p>
    <w:p w:rsidR="005B61AE" w:rsidRPr="00CE7443" w:rsidRDefault="005B61AE" w:rsidP="005B61AE">
      <w:pPr>
        <w:pStyle w:val="ConsPlusNormal"/>
        <w:jc w:val="both"/>
        <w:outlineLvl w:val="0"/>
        <w:rPr>
          <w:rFonts w:ascii="Sylfaen" w:hAnsi="Sylfaen" w:cs="Helvetica"/>
          <w:b/>
          <w:bCs/>
          <w:color w:val="333333"/>
          <w:sz w:val="24"/>
          <w:szCs w:val="24"/>
          <w:shd w:val="clear" w:color="auto" w:fill="FFFFFF"/>
        </w:rPr>
      </w:pPr>
      <w:r w:rsidRPr="00CE7443">
        <w:rPr>
          <w:rFonts w:ascii="Sylfaen" w:hAnsi="Sylfaen" w:cs="Helvetica"/>
          <w:b/>
          <w:bCs/>
          <w:color w:val="333333"/>
          <w:sz w:val="24"/>
          <w:szCs w:val="24"/>
          <w:shd w:val="clear" w:color="auto" w:fill="FFFFFF"/>
        </w:rPr>
        <w:lastRenderedPageBreak/>
        <w:t>Верховным Судом РФ подготовлен третий за 2019 год обзор практики межгосударственных органов по защите прав и основных свобод человека.</w:t>
      </w:r>
    </w:p>
    <w:p w:rsidR="005B61AE" w:rsidRPr="00CE7443" w:rsidRDefault="005B61AE" w:rsidP="005B61AE">
      <w:pPr>
        <w:pStyle w:val="ConsPlusNormal"/>
        <w:jc w:val="both"/>
        <w:outlineLvl w:val="0"/>
        <w:rPr>
          <w:rFonts w:ascii="Sylfaen" w:hAnsi="Sylfaen"/>
          <w:sz w:val="24"/>
          <w:szCs w:val="24"/>
        </w:rPr>
      </w:pPr>
    </w:p>
    <w:p w:rsidR="005B61AE" w:rsidRPr="00CE7443" w:rsidRDefault="005B61AE" w:rsidP="005B61AE">
      <w:pPr>
        <w:pStyle w:val="ConsPlusTitle"/>
        <w:jc w:val="center"/>
        <w:rPr>
          <w:rFonts w:ascii="Sylfaen" w:hAnsi="Sylfaen"/>
          <w:szCs w:val="24"/>
        </w:rPr>
      </w:pPr>
      <w:r w:rsidRPr="00CE7443">
        <w:rPr>
          <w:rFonts w:ascii="Sylfaen" w:hAnsi="Sylfaen"/>
          <w:szCs w:val="24"/>
        </w:rPr>
        <w:t>ВЕРХОВНЫЙ СУД РОССИЙСКОЙ ФЕДЕРАЦИИ</w:t>
      </w:r>
    </w:p>
    <w:p w:rsidR="005B61AE" w:rsidRPr="00CE7443" w:rsidRDefault="005B61AE" w:rsidP="005B61AE">
      <w:pPr>
        <w:pStyle w:val="ConsPlusTitle"/>
        <w:jc w:val="center"/>
        <w:rPr>
          <w:rFonts w:ascii="Sylfaen" w:hAnsi="Sylfaen"/>
          <w:szCs w:val="24"/>
        </w:rPr>
      </w:pPr>
    </w:p>
    <w:p w:rsidR="005B61AE" w:rsidRPr="00CE7443" w:rsidRDefault="005B61AE" w:rsidP="005B61AE">
      <w:pPr>
        <w:pStyle w:val="ConsPlusTitle"/>
        <w:jc w:val="center"/>
        <w:rPr>
          <w:rFonts w:ascii="Sylfaen" w:hAnsi="Sylfaen"/>
          <w:szCs w:val="24"/>
        </w:rPr>
      </w:pPr>
      <w:bookmarkStart w:id="5" w:name="_Hlk25599756"/>
      <w:r w:rsidRPr="00CE7443">
        <w:rPr>
          <w:rFonts w:ascii="Sylfaen" w:hAnsi="Sylfaen"/>
          <w:szCs w:val="24"/>
        </w:rPr>
        <w:t>ОБЗОР</w:t>
      </w:r>
    </w:p>
    <w:p w:rsidR="005B61AE" w:rsidRPr="00CE7443" w:rsidRDefault="005B61AE" w:rsidP="005B61AE">
      <w:pPr>
        <w:pStyle w:val="ConsPlusTitle"/>
        <w:jc w:val="center"/>
        <w:rPr>
          <w:rFonts w:ascii="Sylfaen" w:hAnsi="Sylfaen"/>
          <w:szCs w:val="24"/>
        </w:rPr>
      </w:pPr>
      <w:r w:rsidRPr="00CE7443">
        <w:rPr>
          <w:rFonts w:ascii="Sylfaen" w:hAnsi="Sylfaen"/>
          <w:szCs w:val="24"/>
        </w:rPr>
        <w:t>ПРАКТИКИ МЕЖГОСУДАРСТВЕННЫХ ОРГАНОВ ПО ЗАЩИТЕ ПРАВ</w:t>
      </w:r>
    </w:p>
    <w:p w:rsidR="005B61AE" w:rsidRPr="00CE7443" w:rsidRDefault="005B61AE" w:rsidP="005B61AE">
      <w:pPr>
        <w:pStyle w:val="ConsPlusTitle"/>
        <w:jc w:val="center"/>
        <w:rPr>
          <w:rFonts w:ascii="Sylfaen" w:hAnsi="Sylfaen"/>
          <w:szCs w:val="24"/>
        </w:rPr>
      </w:pPr>
      <w:r w:rsidRPr="00CE7443">
        <w:rPr>
          <w:rFonts w:ascii="Sylfaen" w:hAnsi="Sylfaen"/>
          <w:szCs w:val="24"/>
        </w:rPr>
        <w:t>И ОСНОВНЫХ СВОБОД ЧЕЛОВЕКА N 3 (2019)</w:t>
      </w:r>
    </w:p>
    <w:bookmarkEnd w:id="5"/>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В силу пункта 10 постановления Пленума Верховного Суда Российской Федерации от 10 октября 2003 г. N 5 "О применении судами общей юрисдикции общепризнанных принципов и норм международного права и международных договоров Российской Федерации" "толкование международного договора должно осуществляться в соответствии с Венской конвенцией о праве международных договоров от 23 мая 1969 г. (раздел 3; статьи 3 - 33). Согласно пункту "b" части 3 статьи 31 Венской конвенции при толковании международного договора наряду с его контекстом должна учитываться последующая практика применения договора, которая устанавливает соглашение участников относительно его толкования".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Практика межгосударственных органов, контролирующих исполнение государствами международно-правовых обязательств в сфере защиты прав и свобод человека, которые предусматриваются в международном договоре, устанавливает соглашение участников такого договора в отношении его применения.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В целях эффективной защиты прав и свобод человека судам необходимо при рассмотрении административных, гражданских дел, дел по разрешению экономических споров, уголовных и иных дел учитывать правовые позиции, сформулированные межгосударственными органами по защите прав и свобод человека &lt;1&gt;.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&lt;1&gt; В рамках настоящего обзора понятие "межгосударственные органы по защите прав и основных свобод человека" охватывает международные договорные органы ООН, действующие в сфере защиты прав и свобод человека, а также Европейский Суд по правам человека.</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0"/>
        <w:rPr>
          <w:rFonts w:ascii="Sylfaen" w:hAnsi="Sylfaen"/>
          <w:szCs w:val="24"/>
        </w:rPr>
      </w:pPr>
      <w:r w:rsidRPr="00CE7443">
        <w:rPr>
          <w:rFonts w:ascii="Sylfaen" w:hAnsi="Sylfaen"/>
          <w:szCs w:val="24"/>
        </w:rPr>
        <w:t>В сфере административно-правовых отношений</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1"/>
        <w:rPr>
          <w:rFonts w:ascii="Sylfaen" w:hAnsi="Sylfaen"/>
          <w:szCs w:val="24"/>
        </w:rPr>
      </w:pPr>
      <w:r w:rsidRPr="00CE7443">
        <w:rPr>
          <w:rFonts w:ascii="Sylfaen" w:hAnsi="Sylfaen"/>
          <w:szCs w:val="24"/>
        </w:rPr>
        <w:t>вопросы административного выдворения (депортации)</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2"/>
        <w:rPr>
          <w:rFonts w:ascii="Sylfaen" w:hAnsi="Sylfaen"/>
          <w:szCs w:val="24"/>
        </w:rPr>
      </w:pPr>
      <w:r w:rsidRPr="00CE7443">
        <w:rPr>
          <w:rFonts w:ascii="Sylfaen" w:hAnsi="Sylfaen"/>
          <w:szCs w:val="24"/>
        </w:rPr>
        <w:t>практика Комитета по правам человека &lt;2&gt;</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&lt;2&gt; Комитет ООН по правам человека действует на основании Международного пакта о гражданских и политических правах от 16 декабря 1966 г. (далее - Пакт) и Факультативного протокола к указанному Пакту. Российская Федерация является </w:t>
      </w:r>
      <w:r w:rsidRPr="00CE7443">
        <w:rPr>
          <w:rFonts w:ascii="Sylfaen" w:hAnsi="Sylfaen"/>
          <w:sz w:val="24"/>
          <w:szCs w:val="24"/>
        </w:rPr>
        <w:lastRenderedPageBreak/>
        <w:t>участником этих международных договоров и в качестве государства - продолжателя Союза ССР признает компетенцию Комитета получать и рассматривать сообщения лиц, находящихся под ее юрисдикцией, которые утверждают, что они являются жертвами нарушения положений Пакта.</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Соображения Комитета по правам человека от 14 марта 2019 г. по делу М.М. против Дании (сообщение N 2345/2014).</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Тема сообщения: высылка в Афганистан</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Вопросы существа: право на жизнь; пытки, жестокие, бесчеловечные или унижающие достоинство виды обращения и наказания; недопустимость произвольной высылки; защита иностранцев от произвольной высылки; право на справедливое и публичное слушание компетентным, независимым и беспристрастным судом; право на свободу на свободу религии или убеждений; право на равную защиту закона.</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Правовые позиции Комитета: Комитет напоминает свое [З]</w:t>
      </w:r>
      <w:proofErr w:type="spellStart"/>
      <w:r w:rsidRPr="00CE7443">
        <w:rPr>
          <w:rFonts w:ascii="Sylfaen" w:hAnsi="Sylfaen"/>
          <w:sz w:val="24"/>
          <w:szCs w:val="24"/>
        </w:rPr>
        <w:t>амечание</w:t>
      </w:r>
      <w:proofErr w:type="spellEnd"/>
      <w:r w:rsidRPr="00CE7443">
        <w:rPr>
          <w:rFonts w:ascii="Sylfaen" w:hAnsi="Sylfaen"/>
          <w:sz w:val="24"/>
          <w:szCs w:val="24"/>
        </w:rPr>
        <w:t xml:space="preserve"> общего порядка N 31 (2004) о характере общего юридического обязательства, налагаемого на государства - участники Пакта, где он упоминает об обязательстве государств-участников не экстрадировать, не депортировать, не высылать и не выдворять каким-либо иным образом лицо со своей территории, когда имеются серьезные основания полагать, что существует реальная опасность причинения невозместимого вреда по смыслу статей 6 и 7 Пакта... Комитет также указал, что такая опасность должна быть личной &lt;3&gt; и что существует высокий порог при представлении серьезных оснований для определения наличия реальной опасности причинения невозместимого вреда &lt;4&gt;. Таким образом, необходимо учитывать все соответствующие факты и обстоятельства, включая общее положение с правами человека в стране происхождения автора &lt;5&gt; (пункт 8.3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&lt;3&gt; К. против Дании (CCPR/C/114/D/2393/2014), пункт 7.3; П.Т. против Дании (CCPR/C/113/D/2 272/2013), пункт 7.2; И Х против Дании, пункт 9.2.</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&lt;4&gt; Х против Швеции (CCPR/C/103/D/1833/2008), пункт 5.18.</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&lt;5&gt; Там же. Смотрите также Х против Дании, пункт 9.2.</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Комитет напоминает, что, как правило, именно органы государств-участников должны оценивать факты и доказательства по рассматриваемому делу, чтобы определить наличие такой угрозы &lt;6&gt;, если только не может быть установлено, что такая оценка носила явно произвольный характер или была равнозначна явной ошибке или отказу в правосудии &lt;7&gt; (пункт 8.4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&lt;6&gt; См. Пиллаи и др. против Канады (CCPR/C/101/D/1763/2008), пункт 11.4 и Ц.Х. против Австралии (CCPR/C/107/D/1957/2010), пункт. 9.3.</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lastRenderedPageBreak/>
        <w:t>&lt;7</w:t>
      </w:r>
      <w:proofErr w:type="gramStart"/>
      <w:r w:rsidRPr="00CE7443">
        <w:rPr>
          <w:rFonts w:ascii="Sylfaen" w:hAnsi="Sylfaen"/>
          <w:sz w:val="24"/>
          <w:szCs w:val="24"/>
        </w:rPr>
        <w:t>&gt; Например</w:t>
      </w:r>
      <w:proofErr w:type="gramEnd"/>
      <w:r w:rsidRPr="00CE7443">
        <w:rPr>
          <w:rFonts w:ascii="Sylfaen" w:hAnsi="Sylfaen"/>
          <w:sz w:val="24"/>
          <w:szCs w:val="24"/>
        </w:rPr>
        <w:t>, К. против Дании, пункт 7.4.</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Комитет считает, что, когда проситель убежища заявляет о том, что он/она обратился/обратилась в другую веру после отклонения его/ее первоначального ходатайства о предоставлении убежища в стране убежища, разумно провести углубленное изучение обстоятельств обращения в другую веру &lt;8&gt;. Однако независимо от искренности перехода в другую веру сохраняется необходимость проверки того, не имеется ли существенных причин полагать, что такой переход может повлечь за собой серьезные негативные последствия в стране происхождения и создать реальную опасность причинения невозместимого вреда по смыслу статей 6 и 7 Пакта. Соответственно даже в случае признания, что заявляемое обращение в новую веру было неискренним, власти должны определить, могут ли в существующих обстоятельствах конкретного дела поведение и действия просителя убежища, связанные с обращением в новую веру или являющиеся его причиной, как, например, посещение церкви, крещение или участие в приходской жизни, иметь серьезные негативные последствия в стране происхождения, способные создать для него или для нее угрозу причинения невозместимого вреда &lt;9&gt; (пункт 8.6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&lt;8&gt; УВКБ ООН, Рекомендации по международной защите: Заявления о предоставлении статуса беженца по религиозным мотивам в соответствии со статьей 1A (2) Конвенции 1951 года и/или Протоколом 1967 года, касающихся статуса беженцев, пункт 34.</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&lt;9&gt; С.А.Х. против Дании (CCPR/C/121/D/2419/2014), пункт 11.8.</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Оценка Комитетом фактических обстоятельств дела: Комитет отмечает, что в случае настоящего сообщения неоспоримо, что 13 октября 2013 года автор прошел обряд крещения и что в период с июня 2013 года до его принудительного возвращения в Афганистан в феврале 2014 года он регулярно посещал церковные службы в Дании. Он также принимает к сведению вывод Комиссии по рассмотрению апелляций беженцев о том, что она не может признать в качестве факта, что обращение автора в христианство было подлинным, несмотря на наличие свидетельства о крещении и справки, выданной священником церковного центра "</w:t>
      </w:r>
      <w:proofErr w:type="spellStart"/>
      <w:r w:rsidRPr="00CE7443">
        <w:rPr>
          <w:rFonts w:ascii="Sylfaen" w:hAnsi="Sylfaen"/>
          <w:sz w:val="24"/>
          <w:szCs w:val="24"/>
        </w:rPr>
        <w:t>Кронборгвейенс</w:t>
      </w:r>
      <w:proofErr w:type="spellEnd"/>
      <w:r w:rsidRPr="00CE7443">
        <w:rPr>
          <w:rFonts w:ascii="Sylfaen" w:hAnsi="Sylfaen"/>
          <w:sz w:val="24"/>
          <w:szCs w:val="24"/>
        </w:rPr>
        <w:t xml:space="preserve">". В этой связи Комиссия особо отметила, что в ходе первоначального разбирательства по делу о предоставлении убежища автор не сообщил о своем интересе к христианству ни полиции, ни Иммиграционной службе Дании, ни своему адвокату или Комиссии, хотя в ходатайстве о возобновлении разбирательства указано, что такой интерес возник у него уже во время его пребывания в Турции, до его въезда в Данию. Как следует из обоснования своего решения от 16 января 2012 года при оценке информации об обращении автора сообщения в другую веру Комиссия также приняла во внимание, что в ходе процедуры предоставления убежища автор выступил с путанными и противоречивыми заявлениями в отношении оснований для подачи ходатайства о предоставлении убежища, а также дал обтекаемые, уклончивые и расплывчатые ответы даже на простые и неосложненные вопросы. Комиссия отметила далее, что автор также не привлек внимания к своему </w:t>
      </w:r>
      <w:r w:rsidRPr="00CE7443">
        <w:rPr>
          <w:rFonts w:ascii="Sylfaen" w:hAnsi="Sylfaen"/>
          <w:sz w:val="24"/>
          <w:szCs w:val="24"/>
        </w:rPr>
        <w:lastRenderedPageBreak/>
        <w:t>интересу к христианству в своих ходатайствах о возобновлении разбирательства по вопросу о предоставлении убежища, которые были получены Комиссией 13 августа 2012 года и 8 августа 2013 года (пункт 8.5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В данном случае Комитет принял к сведению ссылку государства-участника на доклад Центра "</w:t>
      </w:r>
      <w:proofErr w:type="spellStart"/>
      <w:r w:rsidRPr="00CE7443">
        <w:rPr>
          <w:rFonts w:ascii="Sylfaen" w:hAnsi="Sylfaen"/>
          <w:sz w:val="24"/>
          <w:szCs w:val="24"/>
        </w:rPr>
        <w:t>Ландинфо</w:t>
      </w:r>
      <w:proofErr w:type="spellEnd"/>
      <w:r w:rsidRPr="00CE7443">
        <w:rPr>
          <w:rFonts w:ascii="Sylfaen" w:hAnsi="Sylfaen"/>
          <w:sz w:val="24"/>
          <w:szCs w:val="24"/>
        </w:rPr>
        <w:t>" о положении христиан и новообращенных в Афганистане... в поддержку своего довода, согласно которому, даже если в стране происхождения становится известно, что какое-либо лицо указало переход в другую религию в качестве основания для подачи ходатайства о предоставлении убежища в другой стране, это не означает, что это лицо станет уязвимым по возвращении, поскольку афганцы проявляют глубокое понимание к соотечественникам, которые пытаются получить убежище в Европе. Кроме того, согласно Рекомендациям УВКБ ООН по международной защите &lt;10&gt;... деятельность "в целях личной выгоды" не служит основанием вполне обоснованного опасения преследования по одной из причин, указанных в Конвенции, в стране происхождения заявителя в том случае, если ни у кого, включая власти страны происхождения, не вызывает сомнения, что такая деятельность носила характер наживы, и возвращение этого человека в страну происхождения не будет сопряжено с серьезными негативными последствиями для него (пункт 8.7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&lt;10&gt; Рекомендации по международной защите "Заявления о предоставлении статуса беженца по религиозным мотивам в соответствии со статьей 1A (2) Конвенции 1951 года и/или Протоколом 1967 года, касающихся статуса беженцев".</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Комитет... отметил, что, хотя автор в целом оспаривает оценку и выводы датских властей в отношении опасности причинения ему вреда в Афганистане, он не представил никаких доказательств в обоснование своих утверждений, относящихся к статьям 7 и 18 Пакта. Комитет считает, что имеющаяся информация свидетельствует о том, что государство-участник приняло во внимание все имеющиеся в его распоряжении данные для оценки опасности, с которой может столкнуться автор, и что автор не продемонстрировал никаких нарушений в процессе принятия решений. Комитет также считает, что, хотя автор не согласен с фактическими выводами властей государства-участника и с принятым ими решением не возобновлять рассмотрение его дела, он не продемонстрировал, что решение Комиссии от 6 февраля 2014 года носило произвольный характер или содержало явные ошибки либо было равносильно отказу в правосудии (пункт 8.8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Вывод Комитета: высылка автора в Афганистан не явилась нарушением его прав, предусмотренных статьями 7 и 18 Пакта (пункт 9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См. также Соображения Комитета по правам человека от 14 марта 2019 г. по делу С.Ф. против Дании (сообщение N 2494/2014). Тема сообщения: депортация в Исламскую Республику Иран. Вопросы существа: угроза пыток, жестокого, бесчеловечного или унижающего достоинство обращения и наказания; недопустимость принудительного возвращения.</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2"/>
        <w:rPr>
          <w:rFonts w:ascii="Sylfaen" w:hAnsi="Sylfaen"/>
          <w:szCs w:val="24"/>
        </w:rPr>
      </w:pPr>
      <w:r w:rsidRPr="00CE7443">
        <w:rPr>
          <w:rFonts w:ascii="Sylfaen" w:hAnsi="Sylfaen"/>
          <w:szCs w:val="24"/>
        </w:rPr>
        <w:lastRenderedPageBreak/>
        <w:t>практика Комитета по правам ребенка &lt;11&gt;</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&lt;11&gt; Комитет ООН по правам ребенка действует на основании Конвенции о правах ребенка от 20 ноября 1989 г. (далее - Конвенция). Российская Федерация является государством - участником указанной Конвенции в качестве государства - продолжателя Союза ССР.</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Согласно Факультативному протоколу к Конвенции о правах ребенка, касающемуся процедуры сообщений, принятому Генеральной Ассамблеей ООН 19 декабря 2011 года, Комитет наделен компетенцией получать и рассматривать сообщения лиц, находящихся под ее юрисдикцией, которые утверждают, что они являются жертвами нарушения положений Конвенции, Факультативного протокола к Конвенции о правах ребенка, касающегося участия детей в вооруженных конфликтах, а также Факультативного протокола к Конвенции о правах ребенка, касающегося торговли детьми, детской проституции и детской порнографии, принятые Резолюцией N 54/263 Генеральной Ассамблеи ООН.</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По состоянию на 1 сентября 2019 г. Российская Федерация не являлась участником Факультативного протокола к Конвенции о правах ребенка, касающегося процедуры подачи сообщений.</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Соображения Комитета по правам ребенка от 1 февраля 2019 г. по делу Д.Д. против Испании (сообщение N 4/2016).</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Тема сообщения: высылка несопровождаемого ребенка из Испании в Марокко без надлежащего разбирательства.</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Правовые позиции Комитета: Комитет считает, что обязательства государства по предоставлению специальной защиты и помощи несопровождаемым детям в соответствии со статьей 20 Конвенции [о правах ребенка] "применяются в том числе в отношении тех детей, которые подпадают под его юрисдикцию, пытаясь проникнуть на территорию страны" &lt;12&gt;. Аналогичным образом, Комитет считает, что "один из позитивных аспектов этих обязательств, связанных с обеспечением защиты, требует также от государств принятия всех необходимых мер для выявления несопровождаемых или разлученных детей на как можно более раннем этапе, в том числе на границе" &lt;13&gt;. Таким образом, в целях выполнения государством своих обязательств по статье 20 Конвенции и соблюдения принципа наилучшего обеспечения интересов ребенка крайне важно и необходимо, чтобы перед любой передачей или возвращением того или иного лица государство-участник проводило первоначальную оценку, включающую следующие этапы:</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&lt;12&gt; Замечание общего порядка N 6, пункт 12.</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lastRenderedPageBreak/>
        <w:t>&lt;13&gt; Там же, пункт 13.</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a) приоритетное выявление несопровождаемых несовершеннолетних лиц; в случае наличия сомнений вопрос должен решаться в пользу рассматриваемого лица, то есть если есть вероятность того, что данное лицо является ребенком, то с нею или с ним следует обращаться как с таковым;</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b) установление личности несовершеннолетнего лица на основе первоначального собеседования; и</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c) оценка конкретной ситуации, в которой находится несовершеннолетнее лицо, и факторов особой уязвимости, если таковые имеются &lt;14&gt; (пункт 14.3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&lt;14&gt; Там же, пункт 31.</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Комитет... считает, что при выполнении своих обязательств по статье 37 Конвенции [о правах ребенка] в целях обеспечения того, чтобы ни один ребенок не подвергался пыткам или другим жестоким, бесчеловечным или унижающим достоинство видам обращения, государство не должно высылать ребенка "в ту или иную страну, если имеются серьезные основания полагать, что ему может быть причинен непоправимый вред" &lt;15&gt;. В свете вышесказанного Комитет считает, что в соответствии со статьей 37 Конвенции и принципом невозвращения государство обязано провести предварительную оценку наличия риска причинения непоправимого вреда ребенку и серьезных нарушений его прав в стране, в которую он будет переведен или возвращен, соблюдая принцип наилучшего обеспечения интересов ребенка и принимая во внимание, в том числе "особо серьезные последствия недоедания или недостаточности медицинских услуг для детей" &lt;16&gt;. В частности, Комитет напоминает, что в контексте оценки ситуации с точки зрения наилучшего обеспечения интересов ребенка и определения того, как это может быть сделано, детям должно быть гарантировано право доступа на территорию страны независимо от наличия или отсутствия документов, а также право на передачу органам, занимающимся вопросами оценки потребностей детей в плане защиты их прав с обеспечением их процессуальных гарантий &lt;17&gt; (пункт 14.4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&lt;15&gt; Там же, пункт 27, и совместное Замечание общего порядка N 3 (2017) Комитета по защите прав всех трудящихся-мигрантов и членов их семей и N 22 (2017) Комитета по правам ребенка, пункт 46.</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&lt;16&gt; Замечание общего порядка N 6, пункт 27.</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&lt;17&gt; Совместное замечание общего порядка N 4 (2017) Комитета по защите прав всех трудящихся-мигрантов и членов их семей и N 23 (2017) Комитета по правам ребенка, пункт 17.</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Оценка Комитетом фактических обстоятельств дела: Комитет отмечает, что 2 декабря 2014 года: a) автор прибыл в Испанию в качестве несопровождаемого ребенка, лишенного своего семейного окружения &lt;18&gt;; b) автор провел несколько часов на вершине заграждения на пограничном контрольно-пропускном пункте в Мелилье, не получив никакой помощи от испанских властей; с) как только он спустился с заграждения, сотрудники Гражданской гвардии Испании задержали его, заковали в наручники и вернули напрямую в Марокко; d) в период между тем, как автор спустился с заграждения, и его возвращением в Марокко он не получил никакой юридической помощи или помощи переводчика, с тем чтобы иметь возможность объясниться; он не прошел процедуру первоначальной оценки для установления его статуса несопровождаемого ребенка и не получил соответствующего этому статусу обращения в случае наличия сомнения; его личность не была установлена, с ним не провели беседы и не спросили о его конкретных личных обстоятельствах и/или о том, находился ли он в тот момент в уязвимом положении (пункт 14.5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&lt;18&gt; Замечание общего порядка N 6, пункт 7.</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Комитет... принимает к сведению утверждение государства-участника о том, что принцип невозвращения неприменим в данном случае, поскольку он действует только в том случае, если соответствующее лицо прибывает с территории, где для него или для нее существует опасность преследования. Вместе с тем Комитет вновь подтверждает обязательство государства-участника не высылать ребенка "в ту или иную страну, если имеются серьезные основания полагать, что ему может быть причинен непоправимый вред" &lt;19&gt;. Комитет... отмечает, что до возвращения заявителя в Марокко государство-участник не установило его личность, не спросило о его личных обстоятельствах и не провело предварительную оценку наличия опасности преследования и/или причинения ему непоправимого вреда в стране, в которую он должен был быть возвращен. Комитет считает, что в свете насилия, которому подвергаются мигранты в районе границы с Марокко &lt;20&gt; и неправомерного обращения, с которым столкнулся автор, непроведение перед депортацией автора оценки возможного риска нанесения ему непоправимого вреда и несоблюдение принципа обеспечения его наилучших интересов являются нарушением статей 3 и 37 Конвенции [о правах ребенка] (пункт 14.6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&lt;19&gt; Там же, пункт 27.</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&lt;20&gt; Заключительные замечания Комитета по объединенным третьему и четвертому периодическим докладам Марокко (CRC/C/MAR/CO/3-4) и заключительные замечания Комитета по защите прав всех трудящихся-мигрантов и членов их семей по первоначальному докладу Марокко (CMW/C/MAR/CO/1).</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 xml:space="preserve">Комитет считает, что в обстоятельствах рассматриваемого дела тот факт, что автор в своем качестве несопровождаемого ребенка не прошел перед депортацией процедуру </w:t>
      </w:r>
      <w:r w:rsidRPr="00CE7443">
        <w:rPr>
          <w:rFonts w:ascii="Sylfaen" w:hAnsi="Sylfaen"/>
          <w:sz w:val="24"/>
          <w:szCs w:val="24"/>
        </w:rPr>
        <w:lastRenderedPageBreak/>
        <w:t>установления личности и оценки его личных обстоятельств и что ему не была предоставлена возможность опротестовать ее, нарушает его права, предусмотренные статьями 3 и 20 Конвенции (пункт 14.7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Комитет считает, что то, каким образом автор был депортирован в качестве несопровождаемого ребенка, лишенного семейного окружения, в контексте международной миграции - задержанным и в наручниках, не будучи заслушанным, не получив юридической помощи или помощи переводчика и без учета его потребностей - представляет собой обращение, запрещенное в соответствии со статьей 37 Конвенции [о правах ребенка] (пункт 14.8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Вывод Комитета: представленные факты свидетельствуют о нарушении статей 3, 20 и 37 Конвенции [о правах ребенка] (пункт 14.9 Соображений).</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2"/>
        <w:rPr>
          <w:rFonts w:ascii="Sylfaen" w:hAnsi="Sylfaen"/>
          <w:szCs w:val="24"/>
        </w:rPr>
      </w:pPr>
      <w:r w:rsidRPr="00CE7443">
        <w:rPr>
          <w:rFonts w:ascii="Sylfaen" w:hAnsi="Sylfaen"/>
          <w:szCs w:val="24"/>
        </w:rPr>
        <w:t>практика Европейского Суда по правам человека</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жалобе N 11916/15 "Р. против Российской Федерации" (вынесено 26 января 2016 г.), которым было установлено, что принудительная высылка заявителя в Кыргызстан будет нарушением статьи 3 Конвенции о защите прав человека и основных свобод от 4 ноября 1950 г. (далее - Конвенция); имело место нарушение статьи 3 Конвенции в ее процессуальном аспекте по причине жестокого обращения с заявителем; имело место нарушение статьи 3 Конвенции в ее процессуальном аспекте по причине отсутствия эффективного расследования утверждений заявителя о жестоком обращении; имело место нарушение пункта 4 статьи 5 Конвенции; имело место нарушение пункта 1 статьи 5 Конвенции.</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Суд отметил, что органы власти Российской Федерации вынесли постановление о выдворении заявителя с территории России. Хотя страна назначения не была определена в судебных постановлениях о выдворении, учитывая, что заявитель имеет гражданство Кыргызстана, представляется разумным предположить, что если его высылают из России, то именно в Кыргызстан (пункт 53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Распоряжение о выдворении не вступило в силу в связи с указанием Европейского Суда на промежуточную меру в соответствии с правилом 39 Регламента Суда. Поэтому, Суд оценил, подвергался ли заявитель угрозе обращения, противоречащего статье 3 Конвенции, при его выдворении из России в Кыргызстан - на дату оценки этой угрозы, рассмотренной Судом по настоящему делу - с учетом оценки, проведенной национальными судами (пункт 54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Что касается общей ситуации в области прав человека в предполагаемой принимающей стране, Европейский Суд подчеркнул следующее. В деле "</w:t>
      </w:r>
      <w:proofErr w:type="spellStart"/>
      <w:r w:rsidRPr="00CE7443">
        <w:rPr>
          <w:rFonts w:ascii="Sylfaen" w:hAnsi="Sylfaen"/>
          <w:sz w:val="24"/>
          <w:szCs w:val="24"/>
        </w:rPr>
        <w:t>Махмуджана</w:t>
      </w:r>
      <w:proofErr w:type="spellEnd"/>
      <w:r w:rsidRPr="00CE7443">
        <w:rPr>
          <w:rFonts w:ascii="Sylfaen" w:hAnsi="Sylfaen"/>
          <w:sz w:val="24"/>
          <w:szCs w:val="24"/>
        </w:rPr>
        <w:t xml:space="preserve"> </w:t>
      </w:r>
      <w:proofErr w:type="spellStart"/>
      <w:r w:rsidRPr="00CE7443">
        <w:rPr>
          <w:rFonts w:ascii="Sylfaen" w:hAnsi="Sylfaen"/>
          <w:sz w:val="24"/>
          <w:szCs w:val="24"/>
        </w:rPr>
        <w:t>Эргашева</w:t>
      </w:r>
      <w:proofErr w:type="spellEnd"/>
      <w:r w:rsidRPr="00CE7443">
        <w:rPr>
          <w:rFonts w:ascii="Sylfaen" w:hAnsi="Sylfaen"/>
          <w:sz w:val="24"/>
          <w:szCs w:val="24"/>
        </w:rPr>
        <w:t xml:space="preserve">" об экстрадиции в Кыргызстан Суд пришел к выводу, что в 2012 году ситуация на юге страны характеризовалась применением пыток и других жестоких видов обращения в отношении этнических узбеков со стороны правоохранительных органов, и после событий в июне 2010 года такие случаи участились и остались широко распространенными, причем теперь они отягощались безнаказанностью </w:t>
      </w:r>
      <w:r w:rsidRPr="00CE7443">
        <w:rPr>
          <w:rFonts w:ascii="Sylfaen" w:hAnsi="Sylfaen"/>
          <w:sz w:val="24"/>
          <w:szCs w:val="24"/>
        </w:rPr>
        <w:lastRenderedPageBreak/>
        <w:t>правоохранительных органов. Кроме того, суд установил, что проблему необходимо рассматривать на фоне развития этнического национализма в политике Кыргызстана, в особенности на юге страны, роста межэтнического напряжения между киргизами и узбеками, длительной дискриминации узбеков на государственном уровне и, среди прочего, подавляющего меньшинства узбеков в правоохранительных и судебных органах. В своих последующих делах Суд отмечал, что в 2012 - 13 годах ситуация в южной части Кыргызстана не улучшилась. В частности, различные доклады сходились в описании предвзятого отношения по признаку этнической принадлежности в расследовании, уголовном преследовании, приговорах и санкциях, введенных в отношении этнических узбеков, обвиняемых и осужденных в связи с событиями в Джалал-</w:t>
      </w:r>
      <w:proofErr w:type="spellStart"/>
      <w:r w:rsidRPr="00CE7443">
        <w:rPr>
          <w:rFonts w:ascii="Sylfaen" w:hAnsi="Sylfaen"/>
          <w:sz w:val="24"/>
          <w:szCs w:val="24"/>
        </w:rPr>
        <w:t>Абадском</w:t>
      </w:r>
      <w:proofErr w:type="spellEnd"/>
      <w:r w:rsidRPr="00CE7443">
        <w:rPr>
          <w:rFonts w:ascii="Sylfaen" w:hAnsi="Sylfaen"/>
          <w:sz w:val="24"/>
          <w:szCs w:val="24"/>
        </w:rPr>
        <w:t xml:space="preserve"> регионе, а также в отсутствии полного и эффективного расследования многочисленных обвинений в пытках и жестоком обращении, которые приписывались правоохранительным органам Кыргызстана, в произвольном задержании и применении чрезмерной силы против узбеков, предположительно причастных к событиям июня 2010 года. Суд отмечает, что из указанных докладов НПО &lt;21&gt; следовало, что в 2014 - 15 гг. не было достигнуто никакого существенного прогресса в области прав человека в Кыргызстане. Соответственно, Суд пришел к выводу о том, что текущая общая ситуация в отношении прав человека в этом государстве остается весьма проблематичной (пункт 55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&lt;21&gt; Неправительственные организации.</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Суд рассмотрел, имеются ли в деле какие-либо индивидуальные обстоятельства, обосновывающие опасения заявителя относительно жестокого обращения. Он напомнил в этой связи, что когда заявитель утверждает, что он или она принадлежит к группе лиц, к которым систематически применяется практика ненадлежащего обращения, под действие статьи 3 Конвенции подпадают случаи, когда заявитель устанавливает, при необходимости, на основании сведений, содержащихся в последних докладах независимых международных организаций по защите прав человека или неправительственных организаций, что имеются серьезные причины предполагать существование практики, о которой идет речь, и его или ее принадлежность к соответствующей группе. В этих обстоятельствах Суд не будет настаивать на том, чтобы заявитель продемонстрировал наличие дополнительных конкретных отличительных особенностей. Суд посчитал, что такое обоснование особенно применимо в настоящем деле, в котором заявитель, этнический узбек, обвиняется в Кыргызстане в нескольких серьезных преступлениях, предположительно совершенных в ходе событий в июне 2010 года. С учетом широко распространенного применения киргизскими органами власти пыток и ненадлежащего обращения в целях получения признаний от этнических узбеков, обвиняемых в участии в межэтнических беспорядках в Джалал-</w:t>
      </w:r>
      <w:proofErr w:type="spellStart"/>
      <w:r w:rsidRPr="00CE7443">
        <w:rPr>
          <w:rFonts w:ascii="Sylfaen" w:hAnsi="Sylfaen"/>
          <w:sz w:val="24"/>
          <w:szCs w:val="24"/>
        </w:rPr>
        <w:t>Абадском</w:t>
      </w:r>
      <w:proofErr w:type="spellEnd"/>
      <w:r w:rsidRPr="00CE7443">
        <w:rPr>
          <w:rFonts w:ascii="Sylfaen" w:hAnsi="Sylfaen"/>
          <w:sz w:val="24"/>
          <w:szCs w:val="24"/>
        </w:rPr>
        <w:t xml:space="preserve"> регионе, о чем говорилось в докладах обеих организаций ООН и НПО, Суд пришел к выводу в том, что заявитель принадлежит к особо уязвимой группе, лица которой повседневно подвергаются в Кыргызстане обращению, запрещенному статьей 3 Конвенции (пункт 56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lastRenderedPageBreak/>
        <w:t>Суд обратил внимание на краткое обоснование, поданное Апелляционным судом при отклонении утверждений заявителя об угрозе жестокого обращения, в частности, он пришел к выводу, что документы, представленные заявителем, не продемонстрировали "указанного нарушения прав и свобод человека". В связи с этим, Суд повторил, что требование к заявителю предоставить "бесспорные" доказательства наличия угрозы жестокого обращения в третьей стране было бы равносильным требованию от него доказательства существования будущего события, что является невозможным, и наложило бы на него явно несоразмерное бремя. Любое утверждение такого рода всегда касается возможности, чего-то, что может произойти или не произойти в будущем. Следовательно, такие утверждения нельзя доказать таким же образом, как прошлые события. К заявителю должно было предъявляться требование только доказать, со ссылкой на конкретные факты, имеющие отношение к нему самому и к той категории лиц, к которой он относится, наличие высокой вероятности того, что он будет подвергнут жестокому обращению. В таких обстоятельствах Суд не был убежден в том, что вопрос об угрозе жестокого обращения был подвергнут тщательному рассмотрению в производствах о предоставлении статуса беженца или выдворении (пункт 59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Суд принял к сведению представленные Властями документы относительно последних событий в Кыргызстане в области прав человека. Тем не менее, он не может согласится с их предположением, что упомянутые достижения, такие как ратификация международных договоров по правам человека или парламентские и президентские выборы, хотя это приветствуется, не являются достаточными для коренного изменения общей ситуации с правами человека в стране (пункт 60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Суд не убедили доводы Властей о том, что при отсутствии запроса об экстрадиции нет никаких оснований полагать, что заявитель будет привлечен к уголовной ответственности в Кыргызстане. В настоящем деле нет пунктов, которые позволили бы Суду сделать вывод о том, что обвинения, выдвинутые против заявителя в связи с его предполагаемой причастностью к насилию Джалал-</w:t>
      </w:r>
      <w:proofErr w:type="spellStart"/>
      <w:r w:rsidRPr="00CE7443">
        <w:rPr>
          <w:rFonts w:ascii="Sylfaen" w:hAnsi="Sylfaen"/>
          <w:sz w:val="24"/>
          <w:szCs w:val="24"/>
        </w:rPr>
        <w:t>Абадском</w:t>
      </w:r>
      <w:proofErr w:type="spellEnd"/>
      <w:r w:rsidRPr="00CE7443">
        <w:rPr>
          <w:rFonts w:ascii="Sylfaen" w:hAnsi="Sylfaen"/>
          <w:sz w:val="24"/>
          <w:szCs w:val="24"/>
        </w:rPr>
        <w:t xml:space="preserve"> регионе были сняты, или истек их срок давности. Соответственно, существует высокая вероятность того, что в Кыргызстане заявитель может быть арестован и обвинен на основании ордера от 26 июня 2012 г. (пункт 61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Учитывая подтвержденное широкое и регулярное использование пыток и других видов жестокого обращения со стороны правоохранительных органов в южной части Кыргызстана в отношении членов узбекской общины, к которой принадлежит заявитель, безнаказанность сотрудников правоохранительных органов, а также отсутствие достаточных гарантий для заявителя в запрашивающей стране, Суд посчитал обоснованным, что заявитель столкнется с реальной угрозой жестокого обращения, предусмотренной статьей 3 Конвенции, в случае возвращения в Кыргызстан (пункт 62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Европейский Суд также напомнил, что целью пункта 4 статьи 5 Конвенции является обеспечение лиц, которые подвергаются аресту и задержанию, правом на судебный надзор за законностью меры, которая была принята в их отношении. В период </w:t>
      </w:r>
      <w:r w:rsidRPr="00CE7443">
        <w:rPr>
          <w:rFonts w:ascii="Sylfaen" w:hAnsi="Sylfaen"/>
          <w:sz w:val="24"/>
          <w:szCs w:val="24"/>
        </w:rPr>
        <w:lastRenderedPageBreak/>
        <w:t>содержания лица под стражей оно должно иметь средство правовой защиты, позволяющее обеспечить безотлагательный судебный пересмотр вопроса о правомерности содержания под стражей. Такой пересмотр должен быть способен повлечь, при наличии соответствующих оснований, освобождение лица. Наличие средства правовой защиты, требуемого пунктом 4 статьи 5 Конвенции, должно быть достаточно определенным не только в теории, но и на практике, поскольку в отсутствие этого качества, средство правовой защиты не будет отвечать требованиям доступности и эффективности, предъявляемым в целях указанной статьи (пункт 98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Суд уже устанавливал нарушение пункта 4 статьи 5 Конвенции в ряде постановлений в отношении России из-за отсутствия какого-либо внутреннего правового положения, которое могло бы позволить заявителю инициировать судебное рассмотрение его содержания под стражей в ожидании выдворения. В деле "Ким против России" Власти признали нарушение пункта 4 статьи 5 Конвенции и, учитывая повторяющийся характер нарушения, Суд определил, что российские органы власти "должны обеспечить создание в своем внутреннем правопорядке механизма, позволяющего лицам инициировать проверку законности их содержания под стражей до выдворения исходя из течения процесса депортации" (пункт 99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Европейский Суд установил, что заявитель в настоящем деле в течение всего срока его содержания под стражей в ожидании высылки (административного выдворения) не имел в своем распоряжении какой-либо процедуры для судебного пересмотра правомерности его содержания. Таким образом, по мнению Суда, имело место нарушение пункта 4 статьи 5 Конвенции (пункты 100 - 101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В прецедентной практике Суда относительно пункта 1 статьи 5 четко установлено, что лишение свободы не должно основываться только на одном из исключений, перечисленных в подпунктах "a"-"f", но также должно быть "законным". В тех случаях, когда возникает вопрос о "законности" заключения под стражу, включая вопрос о соблюдении "порядка, установленного законом", Конвенция отсылает, главным образом, к национальному законодательству и закрепляет обязанность по соблюдению его материально-правовых и процессуальных норм. Это, в первую очередь, требует, чтобы любой арест или помещение под стражу имели законные основания в национальном законодательстве, а также относится к качеству законодательства, требуя его соответствия принципам верховенства права - концепции, изначально присущей всем статьям Конвенции. "Качество закона" подразумевает, </w:t>
      </w:r>
      <w:proofErr w:type="gramStart"/>
      <w:r w:rsidRPr="00CE7443">
        <w:rPr>
          <w:rFonts w:ascii="Sylfaen" w:hAnsi="Sylfaen"/>
          <w:sz w:val="24"/>
          <w:szCs w:val="24"/>
        </w:rPr>
        <w:t>что</w:t>
      </w:r>
      <w:proofErr w:type="gramEnd"/>
      <w:r w:rsidRPr="00CE7443">
        <w:rPr>
          <w:rFonts w:ascii="Sylfaen" w:hAnsi="Sylfaen"/>
          <w:sz w:val="24"/>
          <w:szCs w:val="24"/>
        </w:rPr>
        <w:t xml:space="preserve"> если национальное право санкционирует лишение свободы, оно должно быть достаточно доступным, точным и предсказуемым в применении с целью избежать риска произвола. Стандарт "законности", установленный Конвенцией, требует, чтобы все законодательство было достаточно четким, чтобы позволить лицу - если необходимо, воспользовавшись соответствующими консультациями, - предвидеть до разумно ожидаемой в данных обстоятельствах степени, последствия, к которым может повести то или иное действие (пункт 102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Суд указывает на то, </w:t>
      </w:r>
      <w:proofErr w:type="gramStart"/>
      <w:r w:rsidRPr="00CE7443">
        <w:rPr>
          <w:rFonts w:ascii="Sylfaen" w:hAnsi="Sylfaen"/>
          <w:sz w:val="24"/>
          <w:szCs w:val="24"/>
        </w:rPr>
        <w:t>что</w:t>
      </w:r>
      <w:proofErr w:type="gramEnd"/>
      <w:r w:rsidRPr="00CE7443">
        <w:rPr>
          <w:rFonts w:ascii="Sylfaen" w:hAnsi="Sylfaen"/>
          <w:sz w:val="24"/>
          <w:szCs w:val="24"/>
        </w:rPr>
        <w:t xml:space="preserve"> издавая приказ о содержании под стражей до высылки заявителя, Районный суд не установил каких-либо сроков для этого. Кроме того, </w:t>
      </w:r>
      <w:r w:rsidRPr="00CE7443">
        <w:rPr>
          <w:rFonts w:ascii="Sylfaen" w:hAnsi="Sylfaen"/>
          <w:sz w:val="24"/>
          <w:szCs w:val="24"/>
        </w:rPr>
        <w:lastRenderedPageBreak/>
        <w:t>Апелляционный суд ничего не ответил на этот вопрос. Статья 27.19 КоАП посвящена размещению лиц, ожидающих административного выдворения в центрах содержания под стражей иностранных граждан, не предусматривает каких-либо сроков их содержания под стражей... Единственным указанием, доступным заявителю, о возможном максимальном сроке его содержания под стражей в ожидании высылки является пункт 1 статьи 31.9 Кодекса об административных правонарушениях, которая предусматривает, что решение о высылке остается исполнимым в течение двух лет со дня его вступления в силу. Это положение означает, что после истечения двухлетнего срока лицо, задержанное в ожидании административного выдворения, должно быть освобождено. Это может произойти в настоящем деле; однако, возможные последствия, следующие из части 1 статьи 31.9 КоАП с точки зрения содержания заявителя под стражей, будут зависеть от того, как будет истолковано данное положение, к тому же норма, ограничивающая продолжительность содержания незаконного иммигранта под стражей, четко не определена законом. Также неясно, что произойдет после истечения двухлетнего срока, так как с точки зрения иммиграционного законодательства заявитель, безусловно, останется в нелегальном положении и вновь будет подлежать выдворению, а, следовательно, содержанию под стражей на этих основаниях (пункт 106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Выводы Суда по поводу отсутствия судебного пересмотра законности продолжающегося содержания заявителя под стражей имели первостепенное значение в связи с предполагаемым отсутствием правовой определенности содержания заявителя под стражей, как следует из указанного, что российская правовая система не предусматривает процедуры, способной предотвратить угрозу несправедливого задержания в ожидании высылки (пункт 107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Суд отметил недавние изменения во внутреннем законодательстве, введенные новым Кодексом административного судопроизводства, который вступил в силу 15 сентября 2015 года. Тем не менее, эти поправки до сих пор не имеют никакого влияния на содержание заявителя под стражей. Соответственно, Суд не призван их оценивать </w:t>
      </w:r>
      <w:proofErr w:type="spellStart"/>
      <w:r w:rsidRPr="00CE7443">
        <w:rPr>
          <w:rFonts w:ascii="Sylfaen" w:hAnsi="Sylfaen"/>
          <w:sz w:val="24"/>
          <w:szCs w:val="24"/>
        </w:rPr>
        <w:t>in</w:t>
      </w:r>
      <w:proofErr w:type="spellEnd"/>
      <w:r w:rsidRPr="00CE7443">
        <w:rPr>
          <w:rFonts w:ascii="Sylfaen" w:hAnsi="Sylfaen"/>
          <w:sz w:val="24"/>
          <w:szCs w:val="24"/>
        </w:rPr>
        <w:t xml:space="preserve"> </w:t>
      </w:r>
      <w:proofErr w:type="spellStart"/>
      <w:r w:rsidRPr="00CE7443">
        <w:rPr>
          <w:rFonts w:ascii="Sylfaen" w:hAnsi="Sylfaen"/>
          <w:sz w:val="24"/>
          <w:szCs w:val="24"/>
        </w:rPr>
        <w:t>abstracto</w:t>
      </w:r>
      <w:proofErr w:type="spellEnd"/>
      <w:r w:rsidRPr="00CE7443">
        <w:rPr>
          <w:rFonts w:ascii="Sylfaen" w:hAnsi="Sylfaen"/>
          <w:sz w:val="24"/>
          <w:szCs w:val="24"/>
        </w:rPr>
        <w:t xml:space="preserve"> (пункт 108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Суд пришел к выводу, что в обстоятельствах настоящего дела национальное законодательство, регулирующее содержание заявителя под стражей, не соответствует требованию "предсказуемости", указанному в пункте 1 статьи 5 Конвенции (пункт 109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Кроме того, Европейский Суд обратил внимание, что предельный срок наказания в виде лишения свободы за административное правонарушение в соответствии с Кодексом об административных правонарушениях составляет тридцать дней, и что содержание под стражей с целью высылки не должно носить карательный характер и при этом должно сопровождаться предоставлением соответствующих гарантий, установленных Конституционным судом Российской Федерации. В настоящем деле "превентивная" мера, с точки зрения ее тяжести, была гораздо серьезнее, чем "карательная", что не является нормальным (пункт 110 постановления).</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1"/>
        <w:rPr>
          <w:rFonts w:ascii="Sylfaen" w:hAnsi="Sylfaen"/>
          <w:szCs w:val="24"/>
        </w:rPr>
      </w:pPr>
      <w:r w:rsidRPr="00CE7443">
        <w:rPr>
          <w:rFonts w:ascii="Sylfaen" w:hAnsi="Sylfaen"/>
          <w:szCs w:val="24"/>
        </w:rPr>
        <w:lastRenderedPageBreak/>
        <w:t>право на свободу и личную неприкосновенность</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2"/>
        <w:rPr>
          <w:rFonts w:ascii="Sylfaen" w:hAnsi="Sylfaen"/>
          <w:szCs w:val="24"/>
        </w:rPr>
      </w:pPr>
      <w:r w:rsidRPr="00CE7443">
        <w:rPr>
          <w:rFonts w:ascii="Sylfaen" w:hAnsi="Sylfaen"/>
          <w:szCs w:val="24"/>
        </w:rPr>
        <w:t>практика Европейского Суда по правам человека</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w:t>
      </w:r>
      <w:proofErr w:type="spellStart"/>
      <w:r w:rsidRPr="00CE7443">
        <w:rPr>
          <w:rFonts w:ascii="Sylfaen" w:hAnsi="Sylfaen"/>
          <w:sz w:val="24"/>
          <w:szCs w:val="24"/>
        </w:rPr>
        <w:t>N</w:t>
      </w:r>
      <w:proofErr w:type="spellEnd"/>
      <w:r w:rsidRPr="00CE7443">
        <w:rPr>
          <w:rFonts w:ascii="Sylfaen" w:hAnsi="Sylfaen"/>
          <w:sz w:val="24"/>
          <w:szCs w:val="24"/>
        </w:rPr>
        <w:t xml:space="preserve"> 45044/06 и 5 других жалоб "</w:t>
      </w:r>
      <w:proofErr w:type="spellStart"/>
      <w:r w:rsidRPr="00CE7443">
        <w:rPr>
          <w:rFonts w:ascii="Sylfaen" w:hAnsi="Sylfaen"/>
          <w:sz w:val="24"/>
          <w:szCs w:val="24"/>
        </w:rPr>
        <w:t>Ксенз</w:t>
      </w:r>
      <w:proofErr w:type="spellEnd"/>
      <w:r w:rsidRPr="00CE7443">
        <w:rPr>
          <w:rFonts w:ascii="Sylfaen" w:hAnsi="Sylfaen"/>
          <w:sz w:val="24"/>
          <w:szCs w:val="24"/>
        </w:rPr>
        <w:t xml:space="preserve"> и другие против Российской Федерации" (вынесено 12 декабря 2017 г.), которым было установлено, в том числе, нарушение пункта 1 статьи 5 Конвенции.</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Европейский Суд обратил внимание на то, что в отношении содержания под стражей одного из заявителей по делу об административном правонарушении не был составлен протокол, и против него не было возбуждено дело об административном правонарушении. Что же касалось другого заявителя, то он был помещен под стражу за вождение транспортного средства без регистрационных номеров. Эти факты являлись основанием для возбуждения дела об административном правонарушении в отношении него. Однако, согласно внутригосударственной проверке, эти разбирательства не были начаты в отношении заявителя в день его задержания в результате халатности со стороны сотрудников милиции (пункт 110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Суд пришел к выводу, что содержание заявителей под стражей были незаконными и составили нарушение пункта 1 статьи 5 Конвенции (пункт 112 постановления). &lt;22&gt;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&lt;22&gt; Указанное нарушение в отношении заявителей было установлено в связи с лишением их свободы как в рамках Уголовно-процессуального кодекса Российской Федерации, так и в рамках Кодекса Российской Федерации об административных правонарушениях.</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См. также приведенное выше постановление Европейского Суда по правам человека по жалобе N 11916/15 "Р. против Российской Федерации" (вынесено 26 января 2016 г.).</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1"/>
        <w:rPr>
          <w:rFonts w:ascii="Sylfaen" w:hAnsi="Sylfaen"/>
          <w:szCs w:val="24"/>
        </w:rPr>
      </w:pPr>
      <w:r w:rsidRPr="00CE7443">
        <w:rPr>
          <w:rFonts w:ascii="Sylfaen" w:hAnsi="Sylfaen"/>
          <w:szCs w:val="24"/>
        </w:rPr>
        <w:t>право на уважение семейной жизни</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2"/>
        <w:rPr>
          <w:rFonts w:ascii="Sylfaen" w:hAnsi="Sylfaen"/>
          <w:szCs w:val="24"/>
        </w:rPr>
      </w:pPr>
      <w:r w:rsidRPr="00CE7443">
        <w:rPr>
          <w:rFonts w:ascii="Sylfaen" w:hAnsi="Sylfaen"/>
          <w:szCs w:val="24"/>
        </w:rPr>
        <w:t>практика Европейского Суда по правам человека</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35061/04 "Абдулкадыров и </w:t>
      </w:r>
      <w:proofErr w:type="spellStart"/>
      <w:r w:rsidRPr="00CE7443">
        <w:rPr>
          <w:rFonts w:ascii="Sylfaen" w:hAnsi="Sylfaen"/>
          <w:sz w:val="24"/>
          <w:szCs w:val="24"/>
        </w:rPr>
        <w:t>Дахтаев</w:t>
      </w:r>
      <w:proofErr w:type="spellEnd"/>
      <w:r w:rsidRPr="00CE7443">
        <w:rPr>
          <w:rFonts w:ascii="Sylfaen" w:hAnsi="Sylfaen"/>
          <w:sz w:val="24"/>
          <w:szCs w:val="24"/>
        </w:rPr>
        <w:t xml:space="preserve"> против Российской Федерации" (вынесено 10 июля 2018 г.), которым было установлено, в том числе, нарушение статьи 8 Конвенции в связи с отбыванием заявителями наказания в виде лишения свободы в отдаленных от места их постоянного проживания исправительных утверждениях.</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жалобе N 66729/16 "</w:t>
      </w:r>
      <w:proofErr w:type="spellStart"/>
      <w:r w:rsidRPr="00CE7443">
        <w:rPr>
          <w:rFonts w:ascii="Sylfaen" w:hAnsi="Sylfaen"/>
          <w:sz w:val="24"/>
          <w:szCs w:val="24"/>
        </w:rPr>
        <w:t>Акчай</w:t>
      </w:r>
      <w:proofErr w:type="spellEnd"/>
      <w:r w:rsidRPr="00CE7443">
        <w:rPr>
          <w:rFonts w:ascii="Sylfaen" w:hAnsi="Sylfaen"/>
          <w:sz w:val="24"/>
          <w:szCs w:val="24"/>
        </w:rPr>
        <w:t xml:space="preserve"> и другие против Российской Федерации" (вынесено и вступило в силу 11 декабря 2018 г.), </w:t>
      </w:r>
      <w:r w:rsidRPr="00CE7443">
        <w:rPr>
          <w:rFonts w:ascii="Sylfaen" w:hAnsi="Sylfaen"/>
          <w:sz w:val="24"/>
          <w:szCs w:val="24"/>
        </w:rPr>
        <w:lastRenderedPageBreak/>
        <w:t>которым было установлено нарушение статьи 8 Конвенции в связи с тем, что решение об аннулировании вида на жительство первого заявителя основано на нераскрытой информации.</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Европейский Суд, сославшись на принципы, ранее изложенные им в постановлении от 12 июня 2018 года по делу "Гаспар против России" (</w:t>
      </w:r>
      <w:proofErr w:type="spellStart"/>
      <w:r w:rsidRPr="00CE7443">
        <w:rPr>
          <w:rFonts w:ascii="Sylfaen" w:hAnsi="Sylfaen"/>
          <w:sz w:val="24"/>
          <w:szCs w:val="24"/>
        </w:rPr>
        <w:t>Gaspar</w:t>
      </w:r>
      <w:proofErr w:type="spellEnd"/>
      <w:r w:rsidRPr="00CE7443">
        <w:rPr>
          <w:rFonts w:ascii="Sylfaen" w:hAnsi="Sylfaen"/>
          <w:sz w:val="24"/>
          <w:szCs w:val="24"/>
        </w:rPr>
        <w:t xml:space="preserve"> v. </w:t>
      </w:r>
      <w:proofErr w:type="spellStart"/>
      <w:r w:rsidRPr="00CE7443">
        <w:rPr>
          <w:rFonts w:ascii="Sylfaen" w:hAnsi="Sylfaen"/>
          <w:sz w:val="24"/>
          <w:szCs w:val="24"/>
        </w:rPr>
        <w:t>Russia</w:t>
      </w:r>
      <w:proofErr w:type="spellEnd"/>
      <w:r w:rsidRPr="00CE7443">
        <w:rPr>
          <w:rFonts w:ascii="Sylfaen" w:hAnsi="Sylfaen"/>
          <w:sz w:val="24"/>
          <w:szCs w:val="24"/>
        </w:rPr>
        <w:t>), жалоба N 123038/15, пункты 38 - 39 и пункты 41 - 44), обратил внимание на то, что из этих принципов, имеющих отношение к делу, следует, что "Суд в таких делах, как настоящее, должен изучить, обеспечивались ли в национальных разбирательствах достаточные процессуальные гарантии. В этой связи Суд вновь заявляет, что даже в случае угрозы национальной безопасности, понятия законности и верховенства права в демократическом обществе требуют, чтобы меры, затрагивающие основные права человека, рассматривались в рамках той или иной формы состязательного процесса в независимом органе, ответственном за анализ причин принятия такого решения и соответствующих доказательств, в случае наличия необходимости соответствующих процессуальных ограничений на использование информации под грифом "секретно" (пункт 47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Обращаясь к настоящему делу, Суд отметил, что "содержание решения УФСБ России.... от 27 ноября 2015 года, послужившее основанием для аннулирования вида на жительство, ему не было раскрыто... Представленные документы </w:t>
      </w:r>
      <w:proofErr w:type="spellStart"/>
      <w:r w:rsidRPr="00CE7443">
        <w:rPr>
          <w:rFonts w:ascii="Sylfaen" w:hAnsi="Sylfaen"/>
          <w:sz w:val="24"/>
          <w:szCs w:val="24"/>
        </w:rPr>
        <w:t>указыва</w:t>
      </w:r>
      <w:proofErr w:type="spellEnd"/>
      <w:r w:rsidRPr="00CE7443">
        <w:rPr>
          <w:rFonts w:ascii="Sylfaen" w:hAnsi="Sylfaen"/>
          <w:sz w:val="24"/>
          <w:szCs w:val="24"/>
        </w:rPr>
        <w:t>[ли] на то, что данные об административных правонарушениях первого заявителя могли в некоторой степени способствовать принятию решения ФСБ..., однако, фактические основания предполагаемой угрозы национальной безопасности с его стороны, на которую ссылается орган власти..., опираясь на решение ФСБ.... от 27 ноября 2015 года, ему никогда не сообщались" (пункт 48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Европейский Суд обратил внимание на то, что "внутригосударственные судебные решения не содержали указания на то, почему заявитель рассматривался как представляющий угрозу национальной безопасности. В указанных решениях не было упоминаний о каких-либо фактах, на основании которых был сделан этот вывод, не предоставлялось даже обобщенное описание действий, приписываемых заявителю" (пункт 49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"Независимо от характера действий, приписываемых заявителю, и предполагаемой опасности, которую он представлял для национальной безопасности, Суд </w:t>
      </w:r>
      <w:proofErr w:type="spellStart"/>
      <w:r w:rsidRPr="00CE7443">
        <w:rPr>
          <w:rFonts w:ascii="Sylfaen" w:hAnsi="Sylfaen"/>
          <w:sz w:val="24"/>
          <w:szCs w:val="24"/>
        </w:rPr>
        <w:t>отме</w:t>
      </w:r>
      <w:proofErr w:type="spellEnd"/>
      <w:r w:rsidRPr="00CE7443">
        <w:rPr>
          <w:rFonts w:ascii="Sylfaen" w:hAnsi="Sylfaen"/>
          <w:sz w:val="24"/>
          <w:szCs w:val="24"/>
        </w:rPr>
        <w:t>[</w:t>
      </w:r>
      <w:proofErr w:type="spellStart"/>
      <w:r w:rsidRPr="00CE7443">
        <w:rPr>
          <w:rFonts w:ascii="Sylfaen" w:hAnsi="Sylfaen"/>
          <w:sz w:val="24"/>
          <w:szCs w:val="24"/>
        </w:rPr>
        <w:t>тил</w:t>
      </w:r>
      <w:proofErr w:type="spellEnd"/>
      <w:r w:rsidRPr="00CE7443">
        <w:rPr>
          <w:rFonts w:ascii="Sylfaen" w:hAnsi="Sylfaen"/>
          <w:sz w:val="24"/>
          <w:szCs w:val="24"/>
        </w:rPr>
        <w:t xml:space="preserve">], что национальные суды ограничили сферу своей проверки тем, чтобы удостовериться, что рекомендация ФСБ была вынесена в рамках полномочий, без проведения независимой проверки того, имело ли их заключение разумное основание в действительности. Как следует из решения городского суда от 24 февраля 2016 года, суд не рассмотрел ни одного из документов ФСБ, обосновывающих запрос об аннулировании вида на жительство первого заявителя по соображениям национальной безопасности... При рассмотрении апелляционной </w:t>
      </w:r>
      <w:proofErr w:type="gramStart"/>
      <w:r w:rsidRPr="00CE7443">
        <w:rPr>
          <w:rFonts w:ascii="Sylfaen" w:hAnsi="Sylfaen"/>
          <w:sz w:val="24"/>
          <w:szCs w:val="24"/>
        </w:rPr>
        <w:t>жалобы....</w:t>
      </w:r>
      <w:proofErr w:type="gramEnd"/>
      <w:r w:rsidRPr="00CE7443">
        <w:rPr>
          <w:rFonts w:ascii="Sylfaen" w:hAnsi="Sylfaen"/>
          <w:sz w:val="24"/>
          <w:szCs w:val="24"/>
        </w:rPr>
        <w:t xml:space="preserve"> суд... оставил без изменения выводы городского суда и отказался рассматривать основания утверждения ФСБ о том, что первый заявитель представлял угрозу национальной безопасности, заявив, что информация, полученная ФСБ из секретных источников, не подлежала судебному </w:t>
      </w:r>
      <w:r w:rsidRPr="00CE7443">
        <w:rPr>
          <w:rFonts w:ascii="Sylfaen" w:hAnsi="Sylfaen"/>
          <w:sz w:val="24"/>
          <w:szCs w:val="24"/>
        </w:rPr>
        <w:lastRenderedPageBreak/>
        <w:t>контролю. Таким образом, национальные суды не рассмотрели важный аспект данного дела, а именно, была ли ФСБ способна доказать наличие конкретных фактов, служащих основанием для их вывода о том, что первый заявитель представляет угрозу национальной безопасности..., и применения стандартов в соответствии со статьей 8 Конвенции... Характер утверждений, свидетельствующих против заявителя, оставался нераскрытым, что не позволяло ему оспаривать заявления службы безопасности, предоставляя оправдательные доказательства, такие как алиби или альтернативное объяснение своих действий, в соответствующей ситуации" (пункт 51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 учетом изложенного Европейский Суд пришел к выводу, что разбирательство в национальном суде, касающееся рассмотрения вопроса об аннулировании вида на жительство первого заявителя и последующего запрета на повторный въезд, а также его влияния на семейную жизнь заявителей, не было обеспечено достаточными процессуальными гарантиями (пункт 52 постановления).</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1"/>
        <w:rPr>
          <w:rFonts w:ascii="Sylfaen" w:hAnsi="Sylfaen"/>
          <w:szCs w:val="24"/>
        </w:rPr>
      </w:pPr>
      <w:r w:rsidRPr="00CE7443">
        <w:rPr>
          <w:rFonts w:ascii="Sylfaen" w:hAnsi="Sylfaen"/>
          <w:szCs w:val="24"/>
        </w:rPr>
        <w:t>право на уважение корреспонденции</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2"/>
        <w:rPr>
          <w:rFonts w:ascii="Sylfaen" w:hAnsi="Sylfaen"/>
          <w:szCs w:val="24"/>
        </w:rPr>
      </w:pPr>
      <w:r w:rsidRPr="00CE7443">
        <w:rPr>
          <w:rFonts w:ascii="Sylfaen" w:hAnsi="Sylfaen"/>
          <w:szCs w:val="24"/>
        </w:rPr>
        <w:t>практика Европейского Суда по правам человека</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жалобе N 3627/07 "Соковнин против Российской Федерации" (вынесено 5 марта 2019 г.), которым было установлено отсутствие нарушения статьи 34 Конвенции в связи с распечатыванием и проверкой корреспонденции заявителя, направляемой в Европейский Суд.</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Суд обратил внимание на то, что жалоба на нарушение статьи 34 Конвенции носит процессуальный характер и, следовательно, не затрагивает какие-либо вопросы о ее приемлемости согласно Конвенции (пункт 116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Суд напомнил, что для эффективного функционирования системы подачи индивидуальной жалобы, установленной статьей 34 Конвенции, крайне важно, чтобы заявитель мог беспрепятственно общаться с учреждениями Конвенции без какого-либо давления со стороны властей с целью вынудить заявителя отозвать или изменить свои жалобы. В этом контексте понятие "давление" включает в себя не только прямое принуждение и явные акты запугивания, но также и иные ненадлежащие косвенные действия или контакты, направленные на то, чтобы разубедить или лишить заявителей желания воспользоваться конвенционным средством правовой защиты (пункт 117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По мнению Европейского Суда важно уважать конфиденциальность переписки Суда с заявителями, поскольку она может содержать обвинения в отношении администрации места содержания под стражей или должностных лиц. Вскрытие писем, полученных от Суда или адресованных ему, безусловно, приводит к тому, что письма могут быть прочитаны и, предположительно, в отдельных случаях может возникать риск репрессий со стороны тюремного персонала в отношении такого заключенного. Поэтому, вскрытие писем сотрудниками мест содержания под стражей может </w:t>
      </w:r>
      <w:r w:rsidRPr="00CE7443">
        <w:rPr>
          <w:rFonts w:ascii="Sylfaen" w:hAnsi="Sylfaen"/>
          <w:sz w:val="24"/>
          <w:szCs w:val="24"/>
        </w:rPr>
        <w:lastRenderedPageBreak/>
        <w:t>препятствовать заявителям в изложении своей позиции в Суде (пункт 118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В настоящем деле, по словам властей, заявитель получил из Суда семь писем в период с августа 2007 года по март 2014 года (письмо от 17 июня 2013 года в их число не входило), в то время как заявитель представил список из двенадцати писем, полученных им в течение того же периода. Представленный заявителем список совпадает с записями Суда о его переписке с заявителем. Несмотря на то, что несоответствие между списками писем вызывает сомнения относительно точности записей, использованных властями, Суд отметил, что заявитель не утверждал о том, что тюремная администрация не передала ему письмо от 17 июня 2013 года. В первую очередь он жалуется на то, что письмо было передано ему тюремной администрацией с двухнедельной задержкой и что, когда он получил его, оно уже было вскрыто и некоторые страницы отсутствовали (пункт 119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Суд подчеркнул, что тот факт, что тюремная администрация не вела полноценный и точный учет корреспонденции заявителя может создать для него некоторые трудности в доказывании, в частности, даты получения им данного письма. Тем не менее, Суд посчитал, что в деле не имелось достаточных фактических оснований, позволяющих прийти к выводу о том, что имело место какое-либо необоснованное вмешательство со стороны государственных органов в осуществление заявителем права на подачу жалобы в рамках разбирательства в Суде. В частности, Суд не согласился с тем, что представленных заявителем доказательств достаточно для подтверждения его утверждений о том, что письмо было просмотрено тюремной администрацией. Более того, даже если допустить, что письмо было доставлено заявителю с задержкой в две недели, Суд не был убежден, что такая задержка сама по себе могла привести к нарушению обязательства государства по статье 34 Конвенции. Таким образом, Суд пришел к выводу, что государство-ответчик выполнило свои обязательства по статье 34 Конвенции (пункты 120 - 121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w:t>
      </w:r>
      <w:proofErr w:type="spellStart"/>
      <w:r w:rsidRPr="00CE7443">
        <w:rPr>
          <w:rFonts w:ascii="Sylfaen" w:hAnsi="Sylfaen"/>
          <w:sz w:val="24"/>
          <w:szCs w:val="24"/>
        </w:rPr>
        <w:t>N</w:t>
      </w:r>
      <w:proofErr w:type="spellEnd"/>
      <w:r w:rsidRPr="00CE7443">
        <w:rPr>
          <w:rFonts w:ascii="Sylfaen" w:hAnsi="Sylfaen"/>
          <w:sz w:val="24"/>
          <w:szCs w:val="24"/>
        </w:rPr>
        <w:t xml:space="preserve"> 43083/06 "</w:t>
      </w:r>
      <w:proofErr w:type="spellStart"/>
      <w:r w:rsidRPr="00CE7443">
        <w:rPr>
          <w:rFonts w:ascii="Sylfaen" w:hAnsi="Sylfaen"/>
          <w:sz w:val="24"/>
          <w:szCs w:val="24"/>
        </w:rPr>
        <w:t>Золоторев</w:t>
      </w:r>
      <w:proofErr w:type="spellEnd"/>
      <w:r w:rsidRPr="00CE7443">
        <w:rPr>
          <w:rFonts w:ascii="Sylfaen" w:hAnsi="Sylfaen"/>
          <w:sz w:val="24"/>
          <w:szCs w:val="24"/>
        </w:rPr>
        <w:t xml:space="preserve"> против Российской Федерации" (вынесено 15 ноября 2016 г.); которым было установлено нарушение статьи 34 Конвенции в связи с распечатыванием и проверкой корреспонденции заявителя, направляемой в Европейский Суд.</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жалобе N 27610/05 "</w:t>
      </w:r>
      <w:proofErr w:type="spellStart"/>
      <w:r w:rsidRPr="00CE7443">
        <w:rPr>
          <w:rFonts w:ascii="Sylfaen" w:hAnsi="Sylfaen"/>
          <w:sz w:val="24"/>
          <w:szCs w:val="24"/>
        </w:rPr>
        <w:t>Тангиев</w:t>
      </w:r>
      <w:proofErr w:type="spellEnd"/>
      <w:r w:rsidRPr="00CE7443">
        <w:rPr>
          <w:rFonts w:ascii="Sylfaen" w:hAnsi="Sylfaen"/>
          <w:sz w:val="24"/>
          <w:szCs w:val="24"/>
        </w:rPr>
        <w:t xml:space="preserve"> против Российской Федерации" (вынесено 11 декабря 2012 г.); которым было установлено отсутствие нарушения статьи 34 Конвенции.</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1"/>
        <w:rPr>
          <w:rFonts w:ascii="Sylfaen" w:hAnsi="Sylfaen"/>
          <w:szCs w:val="24"/>
        </w:rPr>
      </w:pPr>
      <w:r w:rsidRPr="00CE7443">
        <w:rPr>
          <w:rFonts w:ascii="Sylfaen" w:hAnsi="Sylfaen"/>
          <w:szCs w:val="24"/>
        </w:rPr>
        <w:t>право избирать и быть избранным</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2"/>
        <w:rPr>
          <w:rFonts w:ascii="Sylfaen" w:hAnsi="Sylfaen"/>
          <w:szCs w:val="24"/>
        </w:rPr>
      </w:pPr>
      <w:r w:rsidRPr="00CE7443">
        <w:rPr>
          <w:rFonts w:ascii="Sylfaen" w:hAnsi="Sylfaen"/>
          <w:szCs w:val="24"/>
        </w:rPr>
        <w:t>практика Комитета по правам человека</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 xml:space="preserve">Соображения Комитета по правам человека от 1 ноября 2018 г. по делу </w:t>
      </w:r>
      <w:proofErr w:type="spellStart"/>
      <w:r w:rsidRPr="00CE7443">
        <w:rPr>
          <w:rFonts w:ascii="Sylfaen" w:hAnsi="Sylfaen"/>
          <w:sz w:val="24"/>
          <w:szCs w:val="24"/>
        </w:rPr>
        <w:lastRenderedPageBreak/>
        <w:t>ТиинаСанила-Айкио</w:t>
      </w:r>
      <w:proofErr w:type="spellEnd"/>
      <w:r w:rsidRPr="00CE7443">
        <w:rPr>
          <w:rFonts w:ascii="Sylfaen" w:hAnsi="Sylfaen"/>
          <w:sz w:val="24"/>
          <w:szCs w:val="24"/>
        </w:rPr>
        <w:t xml:space="preserve"> против Финляндии (сообщение N 2668/20150).</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Тема сообщения: право голоса на выборах в Саамский парламент.</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Вопросы существа: право на самоопределение; недискриминация; политические права; права меньшинств.</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Правовые позиции Комитета: Комитет напоминает, что, в соответствии с его [З]</w:t>
      </w:r>
      <w:proofErr w:type="spellStart"/>
      <w:r w:rsidRPr="00CE7443">
        <w:rPr>
          <w:rFonts w:ascii="Sylfaen" w:hAnsi="Sylfaen"/>
          <w:sz w:val="24"/>
          <w:szCs w:val="24"/>
        </w:rPr>
        <w:t>амечанием</w:t>
      </w:r>
      <w:proofErr w:type="spellEnd"/>
      <w:r w:rsidRPr="00CE7443">
        <w:rPr>
          <w:rFonts w:ascii="Sylfaen" w:hAnsi="Sylfaen"/>
          <w:sz w:val="24"/>
          <w:szCs w:val="24"/>
        </w:rPr>
        <w:t xml:space="preserve"> общего порядка N 25 (1996) об участии в ведении государственных дел и праве голоса, любые условия, применимые к осуществлению прав принимать участие в ведении государственных дел напрямую или через свободно избранных представителей, голосовать и быть избранным на подлинных периодических выборах, должны основываться на объективных и обоснованных критериях. Комитет... напоминает свою юриспруденцию по делу Лавлейс против Канады на тот счет, что в некоторых случаях для защиты жизнеспособности и благополучия меньшинства в целом может потребоваться определение категории лиц, принадлежащих к коренному народу &lt;23&gt;. В деле </w:t>
      </w:r>
      <w:proofErr w:type="spellStart"/>
      <w:r w:rsidRPr="00CE7443">
        <w:rPr>
          <w:rFonts w:ascii="Sylfaen" w:hAnsi="Sylfaen"/>
          <w:sz w:val="24"/>
          <w:szCs w:val="24"/>
        </w:rPr>
        <w:t>Киток</w:t>
      </w:r>
      <w:proofErr w:type="spellEnd"/>
      <w:r w:rsidRPr="00CE7443">
        <w:rPr>
          <w:rFonts w:ascii="Sylfaen" w:hAnsi="Sylfaen"/>
          <w:sz w:val="24"/>
          <w:szCs w:val="24"/>
        </w:rPr>
        <w:t xml:space="preserve"> против Швеции Комитет счел, что ограничение права отдельного представителя меньшинства должно быть доказано как имеющее разумное и объективное обоснование и необходимое для сохранения жизнеспособности и благополучия меньшинства в целом &lt;24&gt; (пункт 6.5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&lt;23&gt; Сообщение N 24/1977, пункт 15.</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&lt;24&gt; Сообщение N 197/1985, пункт 9.8.</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Комитет напоминает, что, по статье 33 Декларации Организации Объединенных Наций о правах коренных народов, коренные народы имеют право определять свою идентичность или принадлежность в соответствии со своими обычаями и традициями и право устанавливать структуры и избирать членский состав своих институтов в соответствии со своими собственными процедурами. А статья 9 Декларации предусматривает, что коренные народы и принадлежащие к ним лица имеют право принадлежать к коренной общине или народности в соответствии с традициями и обычаями соответствующей общины или народности и осуществление такого права не может порождать никакой дискриминации в какой бы то ни было форме. В соответствии с пунктом 1 статьи 8 Декларации, коренные народы и принадлежащие к ним лица имеют право не подвергаться принудительной ассимиляции или уничтожению их культуры (пункт 6.6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Комитет ссылается на свое [З]</w:t>
      </w:r>
      <w:proofErr w:type="spellStart"/>
      <w:r w:rsidRPr="00CE7443">
        <w:rPr>
          <w:rFonts w:ascii="Sylfaen" w:hAnsi="Sylfaen"/>
          <w:sz w:val="24"/>
          <w:szCs w:val="24"/>
        </w:rPr>
        <w:t>амечание</w:t>
      </w:r>
      <w:proofErr w:type="spellEnd"/>
      <w:r w:rsidRPr="00CE7443">
        <w:rPr>
          <w:rFonts w:ascii="Sylfaen" w:hAnsi="Sylfaen"/>
          <w:sz w:val="24"/>
          <w:szCs w:val="24"/>
        </w:rPr>
        <w:t xml:space="preserve"> общего порядка N 23 (1994) о правах меньшинств, и в особенности на свое [З]</w:t>
      </w:r>
      <w:proofErr w:type="spellStart"/>
      <w:r w:rsidRPr="00CE7443">
        <w:rPr>
          <w:rFonts w:ascii="Sylfaen" w:hAnsi="Sylfaen"/>
          <w:sz w:val="24"/>
          <w:szCs w:val="24"/>
        </w:rPr>
        <w:t>амечание</w:t>
      </w:r>
      <w:proofErr w:type="spellEnd"/>
      <w:r w:rsidRPr="00CE7443">
        <w:rPr>
          <w:rFonts w:ascii="Sylfaen" w:hAnsi="Sylfaen"/>
          <w:sz w:val="24"/>
          <w:szCs w:val="24"/>
        </w:rPr>
        <w:t xml:space="preserve"> относительно осуществления культурных прав, а именно: культура проявляется во многих формах, включая особенный образ жизни, связанный с использованием земельных ресурсов, особенно в случае коренных народов. Это право может включать такие традиционные виды деятельности, как рыболовство или охота, и право жить в заповедниках, охраняемых законом. Пользование этими правами может требовать позитивных защитных правовых </w:t>
      </w:r>
      <w:r w:rsidRPr="00CE7443">
        <w:rPr>
          <w:rFonts w:ascii="Sylfaen" w:hAnsi="Sylfaen"/>
          <w:sz w:val="24"/>
          <w:szCs w:val="24"/>
        </w:rPr>
        <w:lastRenderedPageBreak/>
        <w:t>мер и мер с целью обеспечить эффективное участие членов общин меньшинств в решениях, которые их затрагивают &lt;25&gt;. Комитет... отмечает, что статья 27 Пакта, толкуемая в свете Декларации Организации Объединенных Наций о правах коренных народов и статьи 1 Пакта, закрепляет неотъемлемое право коренных народов свободно устанавливать свой политический статус и свободно практиковать свое экономическое, социальное и культурное развитие &lt;26&gt;. Статья 1 Пакта и соответствующие обязательства, касающиеся ее осуществления, взаимосвязаны с другими положениями Пакта и нормами международного права &lt;27&gt; (пункт 6.8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&lt;25&gt; Замечание общего порядка N 23, пункт 7.</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&lt;26&gt; Декларация Организации Объединенных Наций о правах коренных народов, статья 3; см. также статью 4. См. далее замечание общего порядка N 12 (1984) о праве на самоопределение, пункт 2.</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&lt;27&gt; Замечание общего порядка N 12, пункт 2.</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Комитет ссылается на свое [З]</w:t>
      </w:r>
      <w:proofErr w:type="spellStart"/>
      <w:r w:rsidRPr="00CE7443">
        <w:rPr>
          <w:rFonts w:ascii="Sylfaen" w:hAnsi="Sylfaen"/>
          <w:sz w:val="24"/>
          <w:szCs w:val="24"/>
        </w:rPr>
        <w:t>амечание</w:t>
      </w:r>
      <w:proofErr w:type="spellEnd"/>
      <w:r w:rsidRPr="00CE7443">
        <w:rPr>
          <w:rFonts w:ascii="Sylfaen" w:hAnsi="Sylfaen"/>
          <w:sz w:val="24"/>
          <w:szCs w:val="24"/>
        </w:rPr>
        <w:t xml:space="preserve"> общего порядка N 23 (пункт 9), в котором он признает, что защита прав по статье 27 Пакта направлена на обеспечение сохранения и непрерывного развития культурной, религиозной и социальной самобытности соответствующих меньшинств, обогащая тем самым ткань общества в целом. Соответственно, Комитет отмечает, что такие права подлежат защите как таковые и не должны смешиваться с другими персональными правами, предоставляемыми по Пакту всем и каждому. Кроме того, хотя права, защищаемые по статье 27, являются индивидуальными правами, они в свою очередь зависят от способности группы сохранять свою культуру, язык или религию &lt;28&gt;. Комитет далее напоминает, что, как устанавливает преамбула Декларации Организации Объединенных Наций о правах коренных народов, коренные народы обладают коллективными правами, которые необходимы для их существования, благополучия и комплексного развития в качестве народов. Ввиду этого Комитет считает, что в контексте прав коренных народов статьи 25 и 27 Пакта имеют коллективное измерение, и некоторыми из этих прав можно пользоваться в сообществе с другими. Права на политическое участие коренной общины в контексте внутреннего самоопределения по статье 27, рассматриваемой в свете статьи 1 Пакта, и в порядке сохранения прав членов общины пользоваться своей собственной культурой или использовать свой собственный язык в сообществе с другими членами той же группы не реализуются сугубо в индивидуальном порядке. А следовательно, при рассмотрении индивидуального вреда в контексте данного сообщения Комитет должен принимать в расчет коллективное измерение такого вреда. Что касается размывания голоса коренной общины в контексте внутреннего самоопределения, то вред, прямо причиненный коллективу, может ущемлять каждого и всякого члена общины. Автор является членом коренной общины, и все ее претензии касаются ее прав в таком ракурсе (пункт 6.9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lastRenderedPageBreak/>
        <w:t>&lt;28&gt; Замечание общего порядка N 23, пункт 6.</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Оценка Комитетом фактических обстоятельств дела: Комитет отмечает, что, согласно статье 3 Закона о Саамском парламенте, для того, чтобы признать то или иное лицо саамом в целях допущения к голосованию на выборах в парламент, оно вдобавок к тому, что оно считает себя саамом, должно обладать следующими признаками: a) он или она или по крайней мере один из его родителей либо прародителей должны были выучить саамский как свой первый язык; b) он или она должны быть потомками человека, который внесен в земельный, налоговый или загсовый реестр как горный саам, лесной саам или саам-рыболов; или с) по крайней мере один из его родителей должен был или мог бы быть зарегистрирован в качестве избирателя на выборах в саамскую делегацию или в Саамский парламент. Комитет... отмечает, что, поскольку это не оспаривается сторонами, Верховным административным судом в большинстве случаев не были применены объективные элементы (пункт 6.7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Комитет отмечает претензию автора о том, что с учетом мандата Саамского парламента эффективное функционирование парламента и его способность адекватно представлять взгляды саамов имеет существенное значение для осуществления государством-участником статей 25 и 27 Пакта и что Саамский парламент является для саами, и в индивидуальном, и коллективном разрезе, важным инструментом для использования и осуществления прав, защищаемых по этим статьям. Комитет отмечает, что полномочия и обязанности Саамского парламента включают заботу о языке и культуре саамов, разбирательство дел, касающихся статуса саамов как коренного народа, деятельность в качестве представителя саамского народа на национальном и международном уровнях по вопросам, касающимся его задач, и консультирование с ним со стороны всех ведомств в отношении пространного перечня дел, касающихся саамов как коренного народа или событий в пределах исконной территории обитания саамского народа. Комитет соответственно считает, что Саамский парламент является институтом, за счет которого государство-участник обеспечивает эффективное участие представителей саамского народа как коренной общины в решениях, которые их касаются. А следовательно, выполнение государством-участником обязательств, содержащихся в статье 27 Пакта, зависит от эффективной роли, которую может играть Саамский парламент в решениях, затрагивающих права членов саамской общины на пользование своей собственной культурой или использование своего собственного языком в сообществе с другими членами своей группы. И избирательный процесс применительно к Саамскому парламенту должен соответственно обеспечивать эффективное участие всех заинтересованных лиц во внутреннем процессе самоопределения, что необходимо для сохранения жизнеспособности и благополучия коренной общины в целом. Согласно статье 25 Пакта, Комитет также считает, что ограничения, затрагивающие право членов коренной саамской общины на эффективное представительство в Саамском парламенте, должны иметь разумное и объективное обоснование и быть совместимы с другими положениями Пакта &lt;29&gt;, включая принцип внутреннего самоопределения в отношении коренных народов (пункт 6.10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lastRenderedPageBreak/>
        <w:t>&lt;29&gt; Лавлейс против Канады, пункт 16.</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В данном случае автор является представителем саамского народа и членом Саамского парламента, председателем которого она является, и в этом качестве она активно вовлечена в избирательный процесс. Комитет отмечает неоспариваемые представления автора о том, что с 2011 года и далее решения Верховного административного суда &lt;30&gt; отступали от согласованного толкования статьи 3 Закона о Саамском парламенте на предмет определения состава избирательных списков применительно к такому парламенту. В частности, в большинстве случаев Суд не потребовал соблюдения хотя бы одного объективного критерия; вместо этого он применил критерий "общего соображения" и изучения вопроса о том, "твердый ли характер" носит собственное мнение лица о своей принадлежности к числу саамов, ущемив тем самым способность саамского народа осуществлять через Саамский парламент ключевое измерение саамского самоопределения при решении вопроса о том, кто является саамом &lt;31&gt;. Комитет считает, что постановления Верховного административного суда затрагивают права автора и саамской общины, к которой она принадлежит, на вовлеченность в избирательный процесс в отношении института, призванного государством-участником обеспечивать эффективное внутреннее самоопределение и право членов коренного саамского народа на свой собственный язык и культуру. Комитет... считает, что, отступая таким образом от согласованного толкования Закона, определяющего состав избирательных списков Саамского парламента, интерпретация Суда не была основана на разумных и объективных критериях (пункт 6.11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&lt;30&gt; Автор утверждает, что в решении от 2011 года Верховный административный суд государства-участника отступил от согласованного толкования статьи 3 Закона о Саамском парламенте, которая определяет, кто имеет право на включение в избирательный список для выборов в Саамский парламент, и 30 сентября 2015 года Суд постановил удовлетворить ходатайства 93 человек, которых Саамский парламент счел неправомочными для голосования; а потом эти люди были допущены к голосованию. Она утверждает, что эта акция ослабила голос саамского народа в Саамском парламенте и эффективность такого парламента в плане представления саамского народа в важных решениях, принимаемых государством-участником, которые могут затрагивать их земли, культуру и интересы. Как она утверждает, это незаконное ущемление государством-участником права саамского народа определять, кто вправе участвовать в выборах в их парламент, нарушает статью 1 Пакта и размывает политические права автора и голосование саамского народа в нарушение их прав на политическое участие по статье 25 Пакта. Автор также утверждает, что решения о том, кто был или не был внесен в избирательный список, носили произвольный характер в нарушение статьи 26 Пакта. Наконец, она полагает, что, поскольку Саамский парламент играет существенную роль в защите права саамского народа на пользование своей культурой и языком и определен государством-участником в качестве канала для обеспечения свободного, предварительного и осознанного согласия саамского народа по вопросам, которые могут затрагивать их интересы, такое размывание нарушает статью 27 Пакта.</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lastRenderedPageBreak/>
        <w:t xml:space="preserve">&lt;31&gt; См. Решение о приемлемости дела </w:t>
      </w:r>
      <w:proofErr w:type="spellStart"/>
      <w:r w:rsidRPr="00CE7443">
        <w:rPr>
          <w:rFonts w:ascii="Sylfaen" w:hAnsi="Sylfaen"/>
          <w:sz w:val="24"/>
          <w:szCs w:val="24"/>
        </w:rPr>
        <w:t>Санила-Айкио</w:t>
      </w:r>
      <w:proofErr w:type="spellEnd"/>
      <w:r w:rsidRPr="00CE7443">
        <w:rPr>
          <w:rFonts w:ascii="Sylfaen" w:hAnsi="Sylfaen"/>
          <w:sz w:val="24"/>
          <w:szCs w:val="24"/>
        </w:rPr>
        <w:t xml:space="preserve"> против Финляндии, пункты 2.8 - 2.10.</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Вывод Комитета: представленные... факты свидетельствуют о нарушении статьи 25, рассматриваемой в отдельности и в сочетании со статьей 27 Пакта (пункт 7 Соображений).</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2"/>
        <w:rPr>
          <w:rFonts w:ascii="Sylfaen" w:hAnsi="Sylfaen"/>
          <w:szCs w:val="24"/>
        </w:rPr>
      </w:pPr>
      <w:r w:rsidRPr="00CE7443">
        <w:rPr>
          <w:rFonts w:ascii="Sylfaen" w:hAnsi="Sylfaen"/>
          <w:szCs w:val="24"/>
        </w:rPr>
        <w:t>практика Комитета по правам инвалидов &lt;32&gt;</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&lt;32&gt; Комитет ООН по правам инвалидов (далее - Комитет) действует на основании Конвенции о правах инвалидов от 13 декабря 2006 г. (далее, если иное не следует из контекста излагаемого материала, - Конвенция). Российская Федерация является участником указанного международного договора.</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По состоянию на 1 сентября 2019 г. Российская Федерация не признавала компетенцию Комитета на принятие индивидуальных сообщений.</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 xml:space="preserve">Соображения Комитета по правам инвалидов от 16 февраля 2018 г. по делу Фиона </w:t>
      </w:r>
      <w:proofErr w:type="spellStart"/>
      <w:r w:rsidRPr="00CE7443">
        <w:rPr>
          <w:rFonts w:ascii="Sylfaen" w:hAnsi="Sylfaen"/>
          <w:sz w:val="24"/>
          <w:szCs w:val="24"/>
        </w:rPr>
        <w:t>Гивен</w:t>
      </w:r>
      <w:proofErr w:type="spellEnd"/>
      <w:r w:rsidRPr="00CE7443">
        <w:rPr>
          <w:rFonts w:ascii="Sylfaen" w:hAnsi="Sylfaen"/>
          <w:sz w:val="24"/>
          <w:szCs w:val="24"/>
        </w:rPr>
        <w:t xml:space="preserve"> против Австралии (сообщение N 19/2014).</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Тема сообщения: право на участие в тайном голосовании.</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Вопросы существа: общие обязательства по Конвенции; равенство и недискриминация; доступность и участие в политической и общественной жизни.</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Правовые позиции Комитета: статья 29 Конвенции [о правах инвалидов] требует от государств-участников обеспечивать, чтобы инвалиды могли эффективно и всесторонне участвовать в политической и общественной жизни наравне с другими, в том числе гарантировать их право голосовать &lt;33&gt;. Комитет также напоминает, что в соответствии со статьей 29 Конвенции государству-участнику необходимо адаптировать свои процедуры голосования путем обеспечения того, чтобы они были подходящими, доступными и легкими для понимания и использования. Относительно доступности процедур голосования Комитет напоминает, что понятие доступности касается групп, в то время как понятие разумного приспособления касается отдельных лиц. Это означает, что обязанность предоставлять доступность является обязанностью </w:t>
      </w:r>
      <w:proofErr w:type="spellStart"/>
      <w:r w:rsidRPr="00CE7443">
        <w:rPr>
          <w:rFonts w:ascii="Sylfaen" w:hAnsi="Sylfaen"/>
          <w:sz w:val="24"/>
          <w:szCs w:val="24"/>
        </w:rPr>
        <w:t>ex</w:t>
      </w:r>
      <w:proofErr w:type="spellEnd"/>
      <w:r w:rsidRPr="00CE7443">
        <w:rPr>
          <w:rFonts w:ascii="Sylfaen" w:hAnsi="Sylfaen"/>
          <w:sz w:val="24"/>
          <w:szCs w:val="24"/>
        </w:rPr>
        <w:t xml:space="preserve"> </w:t>
      </w:r>
      <w:proofErr w:type="spellStart"/>
      <w:r w:rsidRPr="00CE7443">
        <w:rPr>
          <w:rFonts w:ascii="Sylfaen" w:hAnsi="Sylfaen"/>
          <w:sz w:val="24"/>
          <w:szCs w:val="24"/>
        </w:rPr>
        <w:t>ante</w:t>
      </w:r>
      <w:proofErr w:type="spellEnd"/>
      <w:r w:rsidRPr="00CE7443">
        <w:rPr>
          <w:rFonts w:ascii="Sylfaen" w:hAnsi="Sylfaen"/>
          <w:sz w:val="24"/>
          <w:szCs w:val="24"/>
        </w:rPr>
        <w:t>. &lt;34&gt; Государства-участники, таким образом, обязаны предоставлять доступ до получения индивидуальных запросов на вход в какое-либо место или использование какой-либо услуги &lt;35&gt; (пункт 8.5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&lt;33&gt; См. CRPD/C/10/D/4/2011, пункт 9.4.</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&lt;34&gt; Заранее.</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&lt;35&gt; См. Замечание общего порядка N 2 (2014) о доступности, пункт 25.</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Комитет... напоминает о том, что в соответствии с пунктом 1 статьи 9 Конвенции государства-участники принимают надлежащие меры для обеспечения инвалидам доступа наравне с другими к информации и связи, включая информационно-коммуникационные технологии и системы. Кроме того, Комитет напоминает о том, что в соответствии с подпунктом g) пункта 2 статьи 9 Конвенции государства-участники также должны принимать надлежащие меры для поощрения доступа инвалидов к новым информационно-коммуникационным технологиям и системам. Комитет... напоминает, что значимость информационно-коммуникационных технологий заключается в их способности создавать возможности для оказания самых разных услуг, видоизменять существующие услуги и повышать спрос на доступ к информации и знаниям, особенно применительно к недостаточно охваченным или социально отчужденным группам населения, таким как инвалиды. В этой связи новые технологии можно использовать для поощрения всестороннего и равного участия инвалидов в жизни общества, но лишь при том условии, что они разработаны и физически реализованы таким образом, чтобы обеспечить их доступность. Новые инвестиции, исследования и товары должны способствовать ликвидации неравенства, а не создавать новые барьеры. Комитет... напоминает, что в соответствии с пунктом 2 статьи 5 Конвенции государства-участники обязаны запрещать любую дискриминацию по признаку инвалидности и гарантировать инвалидам равную и эффективную правовую защиту от дискриминации на любой почве &lt;36&gt; и что отказ в доступе к физическому окружению, транспорту, информации и связи, а также услугам, открытым для населения, должен прямо определяться как запрещенный акт дискриминации &lt;37&gt; (пункт 8.6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&lt;36&gt; См. там же, пункт 5; см. также CRPD/C/14/D/21/2014, пункт 8.5.</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&lt;37&gt; См. Замечание общего порядка N 2 (2014) о доступности, пункт 29.</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Комитет напоминает о том, что обязательство по осуществлению доступности является безоговорочным. Обязанный обеспечивать доступность субъект не может оправдывать невыполнение этой задачи ссылками на бремя предоставления доступа инвалидам &lt;38&gt; (пункт 8.8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&lt;38&gt; См. там же, пункт 25; и CRPD/C/14/D/21/2014, пункт 8.4.</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 xml:space="preserve">Комитет напоминает, что в статье 5 [Конвенции о правах инвалидов] закреплен принцип равной защиты всех лиц перед законом и по нему. Государства-участники должны запрещать любую дискриминацию по признаку инвалидности и гарантировать инвалидам равную и эффективную правовую защиту от дискриминации на любой почве &lt;39&gt;. Данное обязательство подразумевает, что государства-участники должны обеспечивать реализацию прав, закрепленных в Конвенции, для всех инвалидов и воздерживаться от создания дискриминационного законодательства и практики, в результате которых могут возникнуть факторы дискриминации в зависимости от типа </w:t>
      </w:r>
      <w:r w:rsidRPr="00CE7443">
        <w:rPr>
          <w:rFonts w:ascii="Sylfaen" w:hAnsi="Sylfaen"/>
          <w:sz w:val="24"/>
          <w:szCs w:val="24"/>
        </w:rPr>
        <w:lastRenderedPageBreak/>
        <w:t>инвалидности (пункт 8.9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&lt;39&gt; См. Замечание общего порядка N 4 (2016) о праве на инклюзивное образование, пункт 45.</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Оценка Комитетом фактических обстоятельств дела: &lt;40&gt; Комитет принимает к сведению аргумент государства-участника о том, что у автора была возможность выбрать лицо для оказания ей помощи в голосовании. Вместе с тем он также отмечает, что ни один из вариантов, имевшихся в распоряжении автора сообщения во время федеральных выборов 2013 года, не позволил бы ей осуществить свое право голоса так, как она хотела бы, в частности без необходимости сообщить о своем политическом выборе лицу, сопровождавшему ее. Комитет... отмечает, что получение доступа к электронной системе голосования позволило бы автору принять участие в независимом тайном голосовании без раскрытия своего политического выбора кому-либо и наравне с другими (пункт 8.7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&lt;40&gt; Автор страдает церебральным параличом и, как следствие, плохо контролирует свои мышцы, имеет ограниченные двигательные возможности и не может говорить. Она передвигается на электрической инвалидной коляске, а для общения пользуется электронным </w:t>
      </w:r>
      <w:proofErr w:type="spellStart"/>
      <w:r w:rsidRPr="00CE7443">
        <w:rPr>
          <w:rFonts w:ascii="Sylfaen" w:hAnsi="Sylfaen"/>
          <w:sz w:val="24"/>
          <w:szCs w:val="24"/>
        </w:rPr>
        <w:t>голосообразующим</w:t>
      </w:r>
      <w:proofErr w:type="spellEnd"/>
      <w:r w:rsidRPr="00CE7443">
        <w:rPr>
          <w:rFonts w:ascii="Sylfaen" w:hAnsi="Sylfaen"/>
          <w:sz w:val="24"/>
          <w:szCs w:val="24"/>
        </w:rPr>
        <w:t xml:space="preserve"> аппаратом.</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Во время выборов автор хотела воспользоваться своим правом на участие в тайном голосовании наравне с другими избирателями. Вместе с тем в связи с ограниченными двигательными возможностями она не могла заполнить бюллетень, сложить его и поместить в избирательную урну без посторонней помощи, что нарушило бы тайну ее голосования. Автор утверждает, что, для того чтобы иметь возможность участвовать в независимом тайном голосовании, ей должен был быть предоставлен доступ к электронной системе голосования, например к специальному интерфейсу на компьютере. Она отмечает, что регулярно использует адаптивные технологии, благодаря которым она может пользоваться клавиатурой и экраном компьютера без посторонней помощи. Перед днем голосования автор изучила документы Избирательной комиссии о доступных вариантах голосования. Она пришла к выводу, что в соответствии с Законом о выборах вспомогательная система электронного голосования доступна только для лиц, зарегистрированных как имеющие "нарушения зрения".</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Комитет напоминает... о том, что процедура электронного голосования широко применяется для лиц с нарушениями зрения в государстве-участнике и что процедура электронного голосования "</w:t>
      </w:r>
      <w:proofErr w:type="spellStart"/>
      <w:r w:rsidRPr="00CE7443">
        <w:rPr>
          <w:rFonts w:ascii="Sylfaen" w:hAnsi="Sylfaen"/>
          <w:sz w:val="24"/>
          <w:szCs w:val="24"/>
        </w:rPr>
        <w:t>iVote</w:t>
      </w:r>
      <w:proofErr w:type="spellEnd"/>
      <w:r w:rsidRPr="00CE7443">
        <w:rPr>
          <w:rFonts w:ascii="Sylfaen" w:hAnsi="Sylfaen"/>
          <w:sz w:val="24"/>
          <w:szCs w:val="24"/>
        </w:rPr>
        <w:t>" применяется в ходе выборов в штате Новый Южный Уэльс с 2011 года. Он... отмечает, что государство-участник не представило какой-либо информации, которая могла бы оправдать утверждение о том, что использование такой процедуры электронного голосования представляло бы собой несоразмерное бремя, что препятствовало его применению в ходе федеральных выборов 2013 года для автора и для всех лиц, нуждающихся в таком приспособлении (пункт 8.9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lastRenderedPageBreak/>
        <w:t xml:space="preserve">Вывод Комитета: государство-участник не выполнило свои обязательства по подпунктам i) и </w:t>
      </w:r>
      <w:proofErr w:type="spellStart"/>
      <w:r w:rsidRPr="00CE7443">
        <w:rPr>
          <w:rFonts w:ascii="Sylfaen" w:hAnsi="Sylfaen"/>
          <w:sz w:val="24"/>
          <w:szCs w:val="24"/>
        </w:rPr>
        <w:t>ii</w:t>
      </w:r>
      <w:proofErr w:type="spellEnd"/>
      <w:r w:rsidRPr="00CE7443">
        <w:rPr>
          <w:rFonts w:ascii="Sylfaen" w:hAnsi="Sylfaen"/>
          <w:sz w:val="24"/>
          <w:szCs w:val="24"/>
        </w:rPr>
        <w:t>) пункта a) статьи 29, рассматриваемым отдельно и в совокупности с пунктом 2 статьи 5, подпунктами a), b), d), e) и g) пункта 1 статьи 4 и пунктом 1 и подпунктом g) пункта 2 статьи 9 Конвенции (пункт 9 Соображений).</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1"/>
        <w:rPr>
          <w:rFonts w:ascii="Sylfaen" w:hAnsi="Sylfaen"/>
          <w:szCs w:val="24"/>
        </w:rPr>
      </w:pPr>
      <w:r w:rsidRPr="00CE7443">
        <w:rPr>
          <w:rFonts w:ascii="Sylfaen" w:hAnsi="Sylfaen"/>
          <w:szCs w:val="24"/>
        </w:rPr>
        <w:t>защита прав коренных народов (меньшинств)</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2"/>
        <w:rPr>
          <w:rFonts w:ascii="Sylfaen" w:hAnsi="Sylfaen"/>
          <w:szCs w:val="24"/>
        </w:rPr>
      </w:pPr>
      <w:r w:rsidRPr="00CE7443">
        <w:rPr>
          <w:rFonts w:ascii="Sylfaen" w:hAnsi="Sylfaen"/>
          <w:szCs w:val="24"/>
        </w:rPr>
        <w:t>практика Комитета по правам человека</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 xml:space="preserve">См. приведенные выше Соображения Комитета по правам человека от 1 ноября 2018 г. по делу </w:t>
      </w:r>
      <w:proofErr w:type="spellStart"/>
      <w:r w:rsidRPr="00CE7443">
        <w:rPr>
          <w:rFonts w:ascii="Sylfaen" w:hAnsi="Sylfaen"/>
          <w:sz w:val="24"/>
          <w:szCs w:val="24"/>
        </w:rPr>
        <w:t>Тиина</w:t>
      </w:r>
      <w:proofErr w:type="spellEnd"/>
      <w:r w:rsidRPr="00CE7443">
        <w:rPr>
          <w:rFonts w:ascii="Sylfaen" w:hAnsi="Sylfaen"/>
          <w:sz w:val="24"/>
          <w:szCs w:val="24"/>
        </w:rPr>
        <w:t xml:space="preserve"> </w:t>
      </w:r>
      <w:proofErr w:type="spellStart"/>
      <w:r w:rsidRPr="00CE7443">
        <w:rPr>
          <w:rFonts w:ascii="Sylfaen" w:hAnsi="Sylfaen"/>
          <w:sz w:val="24"/>
          <w:szCs w:val="24"/>
        </w:rPr>
        <w:t>Санила-Айкио</w:t>
      </w:r>
      <w:proofErr w:type="spellEnd"/>
      <w:r w:rsidRPr="00CE7443">
        <w:rPr>
          <w:rFonts w:ascii="Sylfaen" w:hAnsi="Sylfaen"/>
          <w:sz w:val="24"/>
          <w:szCs w:val="24"/>
        </w:rPr>
        <w:t xml:space="preserve"> против Финляндии.</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1"/>
        <w:rPr>
          <w:rFonts w:ascii="Sylfaen" w:hAnsi="Sylfaen"/>
          <w:szCs w:val="24"/>
        </w:rPr>
      </w:pPr>
      <w:r w:rsidRPr="00CE7443">
        <w:rPr>
          <w:rFonts w:ascii="Sylfaen" w:hAnsi="Sylfaen"/>
          <w:szCs w:val="24"/>
        </w:rPr>
        <w:t>вопросы неисполнения (несвоевременного исполнения)</w:t>
      </w:r>
    </w:p>
    <w:p w:rsidR="005B61AE" w:rsidRPr="00CE7443" w:rsidRDefault="005B61AE" w:rsidP="005B61AE">
      <w:pPr>
        <w:pStyle w:val="ConsPlusTitle"/>
        <w:jc w:val="center"/>
        <w:rPr>
          <w:rFonts w:ascii="Sylfaen" w:hAnsi="Sylfaen"/>
          <w:szCs w:val="24"/>
        </w:rPr>
      </w:pPr>
      <w:r w:rsidRPr="00CE7443">
        <w:rPr>
          <w:rFonts w:ascii="Sylfaen" w:hAnsi="Sylfaen"/>
          <w:szCs w:val="24"/>
        </w:rPr>
        <w:t>судебных актов</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2"/>
        <w:rPr>
          <w:rFonts w:ascii="Sylfaen" w:hAnsi="Sylfaen"/>
          <w:szCs w:val="24"/>
        </w:rPr>
      </w:pPr>
      <w:r w:rsidRPr="00CE7443">
        <w:rPr>
          <w:rFonts w:ascii="Sylfaen" w:hAnsi="Sylfaen"/>
          <w:szCs w:val="24"/>
        </w:rPr>
        <w:t>практика Европейского Суда по правам человека</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В Верховный Суд Российской Федерации поступили неофициальные переводы постановлений Европейского Суда по правам человека по жалобам N 60708/13 "Константинова и другие против Российской Федерации" (вынесено и вступило в силу 5 февраля 2019 г.) и NN 16941/07 и 59053/11 "Гасанов и Никулин против Российской Федерации" (вынесено и вступило в силу 21 февраля 2019 г.), которыми было установлено нарушение пункта 1 статьи 6 Конвенции и/или статьи 1 Протокола N 1 к Конвенции в связи с неисполнением решений внутригосударственных судов.</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1"/>
        <w:rPr>
          <w:rFonts w:ascii="Sylfaen" w:hAnsi="Sylfaen"/>
          <w:szCs w:val="24"/>
        </w:rPr>
      </w:pPr>
      <w:r w:rsidRPr="00CE7443">
        <w:rPr>
          <w:rFonts w:ascii="Sylfaen" w:hAnsi="Sylfaen"/>
          <w:szCs w:val="24"/>
        </w:rPr>
        <w:t>право на свободу передвижения</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2"/>
        <w:rPr>
          <w:rFonts w:ascii="Sylfaen" w:hAnsi="Sylfaen"/>
          <w:szCs w:val="24"/>
        </w:rPr>
      </w:pPr>
      <w:r w:rsidRPr="00CE7443">
        <w:rPr>
          <w:rFonts w:ascii="Sylfaen" w:hAnsi="Sylfaen"/>
          <w:szCs w:val="24"/>
        </w:rPr>
        <w:t>практика Европейского Суда по правам человека</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жалобам NN 5871/07 и 9 другим "Беркович и другие против Российской Федерации" (вынесено 27 марта 2018 г.), в котором установлено нарушение статьи 2 Протокола N 4 к Конвенции о защите прав человека и основных свобод в связи с необеспечением права заявителей на свободу передвижения.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Заявители жаловались согласно статье 2 Протокола N 4 к Конвенции на отказ Властей выдать им заграничный паспорт для поездки за рубеж. &lt;41&gt;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&lt;41&gt; После расторжения трудовых отношений заявители намеревались совершать поездки за пределы России. Однако, в связи с доступом к государственной тайне им отказали в использовании заграничных паспортов, которые они получили ранее, и их заявления на получение новых заграничных паспортов были отклонены. В результате, их право на выезд из России было ограничено на несколько лет. Эти меры представляли </w:t>
      </w:r>
      <w:r w:rsidRPr="00CE7443">
        <w:rPr>
          <w:rFonts w:ascii="Sylfaen" w:hAnsi="Sylfaen"/>
          <w:sz w:val="24"/>
          <w:szCs w:val="24"/>
        </w:rPr>
        <w:lastRenderedPageBreak/>
        <w:t>собой вмешательство в право заявителей выехать из страны по смыслу статьи 2 Протокола N 4 к Конвенции.</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Европейский Суд напомнил, что право на свободу передвижения подразумевает право лица выезжать в любую страну по выбору, на въезд в которую такое лицо может получить разрешение. Применение меры, посредством которой лицу отказывают в использовании документа, который позволил бы ему, при желании, выехать из страны, приравнивается к вмешательству в права, гарантированные статьей 2 Протокола N 4 (пункт 78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Европейский Суд повторил, что исследование в отношении того, являлась ли оспариваемая мера "необходимой в демократическом государстве", включает доказательство того, что предпринятые действия преследовали легитимную цель, и что ограничительные меры были необходимы для выполнения их защитной функции. Анализируя ограничение на выезд из России с точки зрения теста пропорциональности, в деле </w:t>
      </w:r>
      <w:proofErr w:type="spellStart"/>
      <w:r w:rsidRPr="00CE7443">
        <w:rPr>
          <w:rFonts w:ascii="Sylfaen" w:hAnsi="Sylfaen"/>
          <w:sz w:val="24"/>
          <w:szCs w:val="24"/>
        </w:rPr>
        <w:t>Бартика</w:t>
      </w:r>
      <w:proofErr w:type="spellEnd"/>
      <w:r w:rsidRPr="00CE7443">
        <w:rPr>
          <w:rFonts w:ascii="Sylfaen" w:hAnsi="Sylfaen"/>
          <w:sz w:val="24"/>
          <w:szCs w:val="24"/>
        </w:rPr>
        <w:t xml:space="preserve"> Суд признал это ограничение необоснованным по следующим причинам:</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"Власти не указали, каким образом абсолютное ограничение возможности заявителя выехать за границу служило интересам национальной безопасности. Со своей стороны, Европейский Суд счел, что именно связь между такой ограничительной мерой и обозначенной защитной функцией отсутствует. Исторически преследуемая "защитная функция" установленной меры была направлена на защиту от раскрытия секретной информации, содержащей государственную тайну. На момент установления ограничения Государство было в состоянии контролировать распространение информации вовне с помощью сочетания ограничений применительно к исходящей и входящей корреспонденции, запрета на поездки за границу и эмиграцию, а также запрета на неподконтрольные контакты с иностранцами в пределах своей страны. </w:t>
      </w:r>
      <w:proofErr w:type="gramStart"/>
      <w:r w:rsidRPr="00CE7443">
        <w:rPr>
          <w:rFonts w:ascii="Sylfaen" w:hAnsi="Sylfaen"/>
          <w:sz w:val="24"/>
          <w:szCs w:val="24"/>
        </w:rPr>
        <w:t>Однако</w:t>
      </w:r>
      <w:proofErr w:type="gramEnd"/>
      <w:r w:rsidRPr="00CE7443">
        <w:rPr>
          <w:rFonts w:ascii="Sylfaen" w:hAnsi="Sylfaen"/>
          <w:sz w:val="24"/>
          <w:szCs w:val="24"/>
        </w:rPr>
        <w:t xml:space="preserve"> как только запрет на личные контакты с иностранцами был снят, а корреспонденция более не подлежала цензуре, ограничение поездок за границу в частных целях применительно к лицам, осведомленным о государственной тайне, перестало быть очевидно необходимым. При данных обстоятельствах, поскольку запрет на поездки за границу в частных целях имел целью воспрепятствовать заявителю в передаче информации иностранным гражданам, в современном демократическом обществе такое ограничение не может служить достижению защитной цели, которое ранее было ему придано. Такой подход разделяет Комитет по правам человека ООН, который в общих понятиях выразил свое мнение, что "условие необходимости и требование соразмерности... не соблюдаются, например, если лицу препятствуют в выезде из страны лишь на основании того, что оно является носителем "государственной тайны" (пункт 93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Конфиденциальная информация, которой обладал заявитель, по мнению Европейского Суда, может быть передана различными способами, которые не требуют его присутствия за рубежом и даже прямого физического контакта с кем-либо. Поскольку Власти утверждали, что воспрепятствование поездкам заявителей за рубеж имело целью гарантировать их собственную безопасность в зарубежных странах, этот аргумент, как отметил Суд, выглядит неубедительным по следующим причинам (пункт 94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lastRenderedPageBreak/>
        <w:t>Суд обратил внимание на то, что "[е]</w:t>
      </w:r>
      <w:proofErr w:type="spellStart"/>
      <w:r w:rsidRPr="00CE7443">
        <w:rPr>
          <w:rFonts w:ascii="Sylfaen" w:hAnsi="Sylfaen"/>
          <w:sz w:val="24"/>
          <w:szCs w:val="24"/>
        </w:rPr>
        <w:t>сли</w:t>
      </w:r>
      <w:proofErr w:type="spellEnd"/>
      <w:r w:rsidRPr="00CE7443">
        <w:rPr>
          <w:rFonts w:ascii="Sylfaen" w:hAnsi="Sylfaen"/>
          <w:sz w:val="24"/>
          <w:szCs w:val="24"/>
        </w:rPr>
        <w:t xml:space="preserve"> заявленной целью ограничения на выезд из России являлось обеспечение безопасности заявителей за рубежом, то его применение было непоследовательным. Было бы разумно предположить, что забота о безопасности заявителей должна в наибольшей степени проявляться во время их службы, когда они имеют доступ к актуальной засекреченной информации. Однако, довольно парадоксально, что именно в тот период свобода заявителей на выезд из России была наименее ограничена. Некоторым заявителям разрешался выезд из России по делам службы. Так, например, Беркович неоднократно ездил во Францию, Китай и Грецию... Еще более удивительным является то, что другим заявителям разрешалось выезжать из России исключительно в частных целях; так, Б.. часто навещал родителей в Эстонии, а </w:t>
      </w:r>
      <w:proofErr w:type="gramStart"/>
      <w:r w:rsidRPr="00CE7443">
        <w:rPr>
          <w:rFonts w:ascii="Sylfaen" w:hAnsi="Sylfaen"/>
          <w:sz w:val="24"/>
          <w:szCs w:val="24"/>
        </w:rPr>
        <w:t>Л...</w:t>
      </w:r>
      <w:proofErr w:type="gramEnd"/>
      <w:r w:rsidRPr="00CE7443">
        <w:rPr>
          <w:rFonts w:ascii="Sylfaen" w:hAnsi="Sylfaen"/>
          <w:sz w:val="24"/>
          <w:szCs w:val="24"/>
        </w:rPr>
        <w:t xml:space="preserve"> и Б... ездили за границу в отпуск. Разрешение на поездки за границу в служебных целях не аннулировалось по окончании контракта; министерство обороны допустило такую возможность в ответе Ильченко, оспаривавшему это ограничение... Как оказалось, поездки в частных целях по окончании контракта были единственной формой поездок, на которые распространялось ограничение, но Власти не обосновали такой избирательный подход к озабоченности по поводу безопасности заявителей. Ссылки на череду постановлений Суда, в которых в разных контекстах упоминалась национальная безопасность, не достаточны для того, чтобы придать убедительности их требованию" (пункт 95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Суд не обнаружил "никаких признаков того, что решения российских исполнительных органов, ограничивающие право на поездки за рубеж в частных целях, были приняты в результате оценки рисков относительно безопасности или индивидуальной ситуации каждого заявителя. Хотя Конституционный Суд постановил в 2012 году, что необходимость ограничения должна перевешивать конкретные обстоятельства, такие как характер засекреченной информации, ее прошлый и настоящий статус конфиденциальности, и цель поездки..., российские суды ограничили свой анализ формальной проверкой того, соответствовало ли ограничение процедуре ограничения прав заявителей. Ни до, ни после постановления Конституционного Суда они не предприняли никаких попыток оценить, насколько необходимым было такое ограничение, могло ли оно достичь заявленной цели и соответствовало ли острой социальной потребности. Последствия такого формалистского подхода были особенно серьезными в деле Болдырева. Пока он продолжал работать, он имел возможность навещать своих престарелых родителей в Эстонии. После увольнения ему было запрещено посещать больную мать или съездить на ее похороны. Учитывая исключительные обстоятельства и серьезные соображения гуманитарного характера, национальным органам следовало рассмотреть его просьбу с особой тщательностью.... Однако, ... городской суд отказался рассматривать особые доводы, выдвинутые Б.... в обоснование необходимости поездки за рубеж, и указал, что плохое здоровье его матери "не имеет юридического значения"... Такой негибкий и автоматический подход не может согласовываться с налагаемым статьей 2 Протокола N 4 обязательством обеспечить, чтобы вмешательство в право лица на выезд из страны было изначально и на всей его продолжительности оправдано и пропорционально в свете обстоятельств конкретного дела" (пункт 96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Как отметил Суд, остался аргумент Властей о том, что "заявители лишились их прав </w:t>
      </w:r>
      <w:r w:rsidRPr="00CE7443">
        <w:rPr>
          <w:rFonts w:ascii="Sylfaen" w:hAnsi="Sylfaen"/>
          <w:sz w:val="24"/>
          <w:szCs w:val="24"/>
        </w:rPr>
        <w:lastRenderedPageBreak/>
        <w:t>согласно пункту 2 статьи 2 Протокола N 4 при заключении контракта, который содержал такое ограничение... Суд повтор[ил], что в отличие от других статей Конвенции, например, пункта 3 (d) статьи 4 или пункта 2 статьи 11, статья 2 Протокола N 4 не проводит разграничения между гражданскими лицами и служащими вооруженных сил. Хотя права военнослужащих могут, в определенных обстоятельствах, ограничиваться в большей степени, чем это разрешено в отношении гражданского персонала, такое ограничение должно во всех случаях быть в состоянии достигать своей защитной функции, с учетом того, что, как Суд признавал выше, именно такая связь имелась между используемым средством и преследуемой целью, и в данном деле эта связь отсутствовала... Поскольку Власти утверждали, что заявители добровольно согласились с этим ограничением, Суд отмечает, что они не имели никакого влияния на условия их найма, стандартных контрактов, согласно которым их непрерывная служба зависела от наличия действительного допуска к секретным документам... Как подчеркивали заявители, они получили повышение к заработной плате по причине их повышенной ответственности ввиду работы с секретной информацией. Это не было компенсацией за их невозможность в будущем выехать из России, и они не имели права на такую компенсацию после увольнения, в течение всего времени, пока действовало оспариваемое ограничение. Соответственно, Суд признает, что предполагаемый отказ не был ни однозначным, ни полностью согласованным, и ни в коем случае не мог повлиять на вывод Суда, что данное ограничение не соответствовало преследуемой цели" (пункт 97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Суд отметил, что, из "сорока семи государств-членов Совета Европы, на настоящее время Россия остается единственной страной, которая запрещает лицам, владеющим государственной тайной, поездки за границу в частных целях... Ссылка Властей на законодательство Азербайджана, по мнению Суда, является неуместной, так как... Азербайджан отменил подобный запрет на зарубежные поездки в 2005 году. Беларусь не является членом Совета Европы и не связана положениями Конвенции. Наконец, ограничения на поездки в определенные географические зоны, затронутые боевыми действиями, могут быть обусловлены мерами предосторожности, но они ни в коей мере не сопоставимы с безоговорочным запретом на выезд из собственной страны заявителей, о чем идет речь в настоящем деле. Комитет по правам человека ООН осудил автоматическое применение подобных ограничений, высказав мнение, что лишение лица права на выезд из страны лишь на основании того, что он является обладателем государственной тайны, не соответствует условию необходимости и пропорциональности... Так как запрет на выезд, оспариваемый в настоящем деле, не отражает установленное европейский консенсус и его не поддерживают государства-члены Совета Европы, государство-ответчик обязано было предоставить убедительное обоснование для применения такового... Однако, Власти не выполнили этого обязательства" (пункт 98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 учетом изложенного, Европейский Суд пришел к выводу о нарушении статьи 2 Протокола N 4 к Конвенции.</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0"/>
        <w:rPr>
          <w:rFonts w:ascii="Sylfaen" w:hAnsi="Sylfaen"/>
          <w:szCs w:val="24"/>
        </w:rPr>
      </w:pPr>
      <w:r w:rsidRPr="00CE7443">
        <w:rPr>
          <w:rFonts w:ascii="Sylfaen" w:hAnsi="Sylfaen"/>
          <w:szCs w:val="24"/>
        </w:rPr>
        <w:t>В сфере гражданско-правовых отношений</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1"/>
        <w:rPr>
          <w:rFonts w:ascii="Sylfaen" w:hAnsi="Sylfaen"/>
          <w:szCs w:val="24"/>
        </w:rPr>
      </w:pPr>
      <w:r w:rsidRPr="00CE7443">
        <w:rPr>
          <w:rFonts w:ascii="Sylfaen" w:hAnsi="Sylfaen"/>
          <w:szCs w:val="24"/>
        </w:rPr>
        <w:lastRenderedPageBreak/>
        <w:t>запрет пыток</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2"/>
        <w:rPr>
          <w:rFonts w:ascii="Sylfaen" w:hAnsi="Sylfaen"/>
          <w:szCs w:val="24"/>
        </w:rPr>
      </w:pPr>
      <w:r w:rsidRPr="00CE7443">
        <w:rPr>
          <w:rFonts w:ascii="Sylfaen" w:hAnsi="Sylfaen"/>
          <w:szCs w:val="24"/>
        </w:rPr>
        <w:t>практика Европейского Суда по правам человека</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жалобе N 62798/09 "Артур Иванов против Российской Федерации" (вынесено 5 июня 2018 г.), которым было установлено, в том числе, нарушение статьи 3 Конвенции в результате бесчеловечного и унижающего достоинство обращения с заявителем в полиции.</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Заявитель жаловался, что низкая сумма компенсации, присужденная ему во внутригосударственном гражданском производстве, не обеспечила ему надлежащее возмещение за нарушение его права не подвергаться отношению, запрещенному статьей 3 Конвенции.</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Европейский Суд обратил внимание на то, что "в делах о преднамеренном жестоком обращении со стороны должностных лиц государства в нарушение статьи 3, в дополнение к подтверждению насильственных действий, для обеспечения достаточного возмещения необходимо соблюдение двух условий. Во-первых, органы государственной власти должны провести тщательное и эффективное расследование, которое может привести к установлению личности виновных лиц и привлечению их к ответственности. Во-вторых, необходимо присуждение заявителю компенсации в тех случаях, когда оно является целесообразным или, по крайней мере, у заявителя должна иметься возможность добиться и получить компенсацию ущерба, причиненного в результате жестокого обращения" (пункт 27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"Что касается первого условия, подчеркнул Суд, [то] расследование факта жестокого обращения с заявителем было проведено в рамках уголовного дела, возбужденного в отношении соответствующего сотрудника милиции. Уголовное производство закончилось осуждением сотрудника милиции. Он был приговорен к трем годам лишения свободы и ему было запрещено занимать официальную должность в течение двух лет. Заявитель считал, что данное наказание было надлежащим" (пункт 27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Как отметил Суд, разногласие сторон касается второго условия. Поэтому перед Судом стоит вопрос, может ли заявитель, с учетом компенсации, полученной им на национальном уровне, все еще требовать признания его потерпевшим вследствие нарушения статьи 3 Конвенции (пункт 29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В рассматриваемом отношении Европейский Суд указал, что "в случае нарушения статей 2 и 3 Конвенции, которые включают в себя фундаментальные положения Конвенции, компенсация морального ущерба, нанесенного заявителю вследствие данного нарушения, должна в принципе быть частью диапазона имеющихся средств правовой защиты.... Вопрос о том, получил ли заявитель компенсацию, сопоставимую со справедливой компенсацией, предусмотренной статьей 3 Конвенции - за ущерб, причиненный в результате обращения, которое противоречит статье 41, - важен при определении того, было ли удовлетворено предполагаемое нарушение Конвенции" </w:t>
      </w:r>
      <w:r w:rsidRPr="00CE7443">
        <w:rPr>
          <w:rFonts w:ascii="Sylfaen" w:hAnsi="Sylfaen"/>
          <w:sz w:val="24"/>
          <w:szCs w:val="24"/>
        </w:rPr>
        <w:lastRenderedPageBreak/>
        <w:t>(пункт 30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Европейский Суд вновь отметил, что "признание нарушения не является достаточной справедливой компенсацией в случаях жестокого обращения с лицами со стороны сотрудников полиции или других представителей государства. Факторы, которые являются значимыми при определении уровня компенсации согласно статье 41 Конвенции в таких делах, включают серьезность нарушения статьи 3 и вред, причиненный потерпевшему. Хотя допустимо, что национальное средство правовой защиты, в иных обстоятельствах отвечающее требованиям "эффективного средства правовой защиты", могло привести к компенсации более низкой, чем присуждает Европейский Суд, такая компенсация, однако, не должна быть необоснованной в сравнении с суммами, присуждаемыми Судом в аналогичных делах" (пункт 31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Обращаясь к обстоятельствам дела, Суд установил, что "заявителю была присуждена компенсация в размере 20 000 рублей, что эквивалентно примерно 440 евро. Принимая во внимание тот факт, что данное дело не касается отсутствия эффективного расследования, Суд </w:t>
      </w:r>
      <w:proofErr w:type="spellStart"/>
      <w:r w:rsidRPr="00CE7443">
        <w:rPr>
          <w:rFonts w:ascii="Sylfaen" w:hAnsi="Sylfaen"/>
          <w:sz w:val="24"/>
          <w:szCs w:val="24"/>
        </w:rPr>
        <w:t>отме</w:t>
      </w:r>
      <w:proofErr w:type="spellEnd"/>
      <w:r w:rsidRPr="00CE7443">
        <w:rPr>
          <w:rFonts w:ascii="Sylfaen" w:hAnsi="Sylfaen"/>
          <w:sz w:val="24"/>
          <w:szCs w:val="24"/>
        </w:rPr>
        <w:t>[</w:t>
      </w:r>
      <w:proofErr w:type="spellStart"/>
      <w:r w:rsidRPr="00CE7443">
        <w:rPr>
          <w:rFonts w:ascii="Sylfaen" w:hAnsi="Sylfaen"/>
          <w:sz w:val="24"/>
          <w:szCs w:val="24"/>
        </w:rPr>
        <w:t>тил</w:t>
      </w:r>
      <w:proofErr w:type="spellEnd"/>
      <w:r w:rsidRPr="00CE7443">
        <w:rPr>
          <w:rFonts w:ascii="Sylfaen" w:hAnsi="Sylfaen"/>
          <w:sz w:val="24"/>
          <w:szCs w:val="24"/>
        </w:rPr>
        <w:t>], что сумма, присужденная заявителю, все же намного меньше 5% от суммы, обычно назначаемой в сопоставимых делах по России &lt;</w:t>
      </w:r>
      <w:proofErr w:type="gramStart"/>
      <w:r w:rsidRPr="00CE7443">
        <w:rPr>
          <w:rFonts w:ascii="Sylfaen" w:hAnsi="Sylfaen"/>
          <w:sz w:val="24"/>
          <w:szCs w:val="24"/>
        </w:rPr>
        <w:t>42&gt;...</w:t>
      </w:r>
      <w:proofErr w:type="gramEnd"/>
      <w:r w:rsidRPr="00CE7443">
        <w:rPr>
          <w:rFonts w:ascii="Sylfaen" w:hAnsi="Sylfaen"/>
          <w:sz w:val="24"/>
          <w:szCs w:val="24"/>
        </w:rPr>
        <w:t>. Национальные суды не представили какого-либо объяснения относительно размера присужденной суммы, лишь сославшись вкратце на постановление по уголовному производству, в котором ущерб здоровью заявителя был квалифицирован как незначительный, на основании расстройства здоровья, длившегося от шести до двадцать одного дня. Это упоминание само по себе оказывает ограниченную помощь, в особенности, учитывая серьезное наказание, которое получил сотрудник милиции М. по уголовному делу" (пункт 32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&lt;42&gt; См. постановление Европейского Суда от 6 октября 2015 года по делу "</w:t>
      </w:r>
      <w:proofErr w:type="spellStart"/>
      <w:r w:rsidRPr="00CE7443">
        <w:rPr>
          <w:rFonts w:ascii="Sylfaen" w:hAnsi="Sylfaen"/>
          <w:sz w:val="24"/>
          <w:szCs w:val="24"/>
        </w:rPr>
        <w:t>Горщук</w:t>
      </w:r>
      <w:proofErr w:type="spellEnd"/>
      <w:r w:rsidRPr="00CE7443">
        <w:rPr>
          <w:rFonts w:ascii="Sylfaen" w:hAnsi="Sylfaen"/>
          <w:sz w:val="24"/>
          <w:szCs w:val="24"/>
        </w:rPr>
        <w:t xml:space="preserve"> против Российской Федерации" (</w:t>
      </w:r>
      <w:proofErr w:type="spellStart"/>
      <w:r w:rsidRPr="00CE7443">
        <w:rPr>
          <w:rFonts w:ascii="Sylfaen" w:hAnsi="Sylfaen"/>
          <w:sz w:val="24"/>
          <w:szCs w:val="24"/>
        </w:rPr>
        <w:t>Gorshchuk</w:t>
      </w:r>
      <w:proofErr w:type="spellEnd"/>
      <w:r w:rsidRPr="00CE7443">
        <w:rPr>
          <w:rFonts w:ascii="Sylfaen" w:hAnsi="Sylfaen"/>
          <w:sz w:val="24"/>
          <w:szCs w:val="24"/>
        </w:rPr>
        <w:t xml:space="preserve"> v. </w:t>
      </w:r>
      <w:proofErr w:type="spellStart"/>
      <w:r w:rsidRPr="00CE7443">
        <w:rPr>
          <w:rFonts w:ascii="Sylfaen" w:hAnsi="Sylfaen"/>
          <w:sz w:val="24"/>
          <w:szCs w:val="24"/>
        </w:rPr>
        <w:t>Russia</w:t>
      </w:r>
      <w:proofErr w:type="spellEnd"/>
      <w:r w:rsidRPr="00CE7443">
        <w:rPr>
          <w:rFonts w:ascii="Sylfaen" w:hAnsi="Sylfaen"/>
          <w:sz w:val="24"/>
          <w:szCs w:val="24"/>
        </w:rPr>
        <w:t>), жалоба N 31316/09 (присуждено 17 000 евро согласно статье 41 Конвенции); постановление Европейского Суда от 6 октября 2015 года по делу "</w:t>
      </w:r>
      <w:proofErr w:type="spellStart"/>
      <w:r w:rsidRPr="00CE7443">
        <w:rPr>
          <w:rFonts w:ascii="Sylfaen" w:hAnsi="Sylfaen"/>
          <w:sz w:val="24"/>
          <w:szCs w:val="24"/>
        </w:rPr>
        <w:t>Турбылев</w:t>
      </w:r>
      <w:proofErr w:type="spellEnd"/>
      <w:r w:rsidRPr="00CE7443">
        <w:rPr>
          <w:rFonts w:ascii="Sylfaen" w:hAnsi="Sylfaen"/>
          <w:sz w:val="24"/>
          <w:szCs w:val="24"/>
        </w:rPr>
        <w:t xml:space="preserve"> против Российской Федерации" (</w:t>
      </w:r>
      <w:proofErr w:type="spellStart"/>
      <w:r w:rsidRPr="00CE7443">
        <w:rPr>
          <w:rFonts w:ascii="Sylfaen" w:hAnsi="Sylfaen"/>
          <w:sz w:val="24"/>
          <w:szCs w:val="24"/>
        </w:rPr>
        <w:t>Turbylev</w:t>
      </w:r>
      <w:proofErr w:type="spellEnd"/>
      <w:r w:rsidRPr="00CE7443">
        <w:rPr>
          <w:rFonts w:ascii="Sylfaen" w:hAnsi="Sylfaen"/>
          <w:sz w:val="24"/>
          <w:szCs w:val="24"/>
        </w:rPr>
        <w:t xml:space="preserve"> v. </w:t>
      </w:r>
      <w:proofErr w:type="spellStart"/>
      <w:r w:rsidRPr="00CE7443">
        <w:rPr>
          <w:rFonts w:ascii="Sylfaen" w:hAnsi="Sylfaen"/>
          <w:sz w:val="24"/>
          <w:szCs w:val="24"/>
        </w:rPr>
        <w:t>Russia</w:t>
      </w:r>
      <w:proofErr w:type="spellEnd"/>
      <w:r w:rsidRPr="00CE7443">
        <w:rPr>
          <w:rFonts w:ascii="Sylfaen" w:hAnsi="Sylfaen"/>
          <w:sz w:val="24"/>
          <w:szCs w:val="24"/>
        </w:rPr>
        <w:t>), жалоба N 4722/09 (20 000 евро); постановление Европейского Суда от 11 апреля 2017 года по делу "Моргунов против Российской Федерации" (</w:t>
      </w:r>
      <w:proofErr w:type="spellStart"/>
      <w:r w:rsidRPr="00CE7443">
        <w:rPr>
          <w:rFonts w:ascii="Sylfaen" w:hAnsi="Sylfaen"/>
          <w:sz w:val="24"/>
          <w:szCs w:val="24"/>
        </w:rPr>
        <w:t>Morgunov</w:t>
      </w:r>
      <w:proofErr w:type="spellEnd"/>
      <w:r w:rsidRPr="00CE7443">
        <w:rPr>
          <w:rFonts w:ascii="Sylfaen" w:hAnsi="Sylfaen"/>
          <w:sz w:val="24"/>
          <w:szCs w:val="24"/>
        </w:rPr>
        <w:t xml:space="preserve"> v. </w:t>
      </w:r>
      <w:proofErr w:type="spellStart"/>
      <w:r w:rsidRPr="00CE7443">
        <w:rPr>
          <w:rFonts w:ascii="Sylfaen" w:hAnsi="Sylfaen"/>
          <w:sz w:val="24"/>
          <w:szCs w:val="24"/>
        </w:rPr>
        <w:t>Russia</w:t>
      </w:r>
      <w:proofErr w:type="spellEnd"/>
      <w:r w:rsidRPr="00CE7443">
        <w:rPr>
          <w:rFonts w:ascii="Sylfaen" w:hAnsi="Sylfaen"/>
          <w:sz w:val="24"/>
          <w:szCs w:val="24"/>
        </w:rPr>
        <w:t>), жалоба N 32546/08 (20 000 евро); постановление Европейского Суда от 2 мая 2017 года по делу "Кондаков против Российской Федерации" (</w:t>
      </w:r>
      <w:proofErr w:type="spellStart"/>
      <w:r w:rsidRPr="00CE7443">
        <w:rPr>
          <w:rFonts w:ascii="Sylfaen" w:hAnsi="Sylfaen"/>
          <w:sz w:val="24"/>
          <w:szCs w:val="24"/>
        </w:rPr>
        <w:t>Kondakov</w:t>
      </w:r>
      <w:proofErr w:type="spellEnd"/>
      <w:r w:rsidRPr="00CE7443">
        <w:rPr>
          <w:rFonts w:ascii="Sylfaen" w:hAnsi="Sylfaen"/>
          <w:sz w:val="24"/>
          <w:szCs w:val="24"/>
        </w:rPr>
        <w:t xml:space="preserve"> v. </w:t>
      </w:r>
      <w:proofErr w:type="spellStart"/>
      <w:r w:rsidRPr="00CE7443">
        <w:rPr>
          <w:rFonts w:ascii="Sylfaen" w:hAnsi="Sylfaen"/>
          <w:sz w:val="24"/>
          <w:szCs w:val="24"/>
        </w:rPr>
        <w:t>Russia</w:t>
      </w:r>
      <w:proofErr w:type="spellEnd"/>
      <w:r w:rsidRPr="00CE7443">
        <w:rPr>
          <w:rFonts w:ascii="Sylfaen" w:hAnsi="Sylfaen"/>
          <w:sz w:val="24"/>
          <w:szCs w:val="24"/>
        </w:rPr>
        <w:t>), жалоба N 31632/10 (20 000 евро); и постановление Европейского Суда от 2 мая 2017 года по делу "Ситников против Российской Федерации" (</w:t>
      </w:r>
      <w:proofErr w:type="spellStart"/>
      <w:r w:rsidRPr="00CE7443">
        <w:rPr>
          <w:rFonts w:ascii="Sylfaen" w:hAnsi="Sylfaen"/>
          <w:sz w:val="24"/>
          <w:szCs w:val="24"/>
        </w:rPr>
        <w:t>Sitnikov</w:t>
      </w:r>
      <w:proofErr w:type="spellEnd"/>
      <w:r w:rsidRPr="00CE7443">
        <w:rPr>
          <w:rFonts w:ascii="Sylfaen" w:hAnsi="Sylfaen"/>
          <w:sz w:val="24"/>
          <w:szCs w:val="24"/>
        </w:rPr>
        <w:t xml:space="preserve"> v. </w:t>
      </w:r>
      <w:proofErr w:type="spellStart"/>
      <w:r w:rsidRPr="00CE7443">
        <w:rPr>
          <w:rFonts w:ascii="Sylfaen" w:hAnsi="Sylfaen"/>
          <w:sz w:val="24"/>
          <w:szCs w:val="24"/>
        </w:rPr>
        <w:t>Russia</w:t>
      </w:r>
      <w:proofErr w:type="spellEnd"/>
      <w:r w:rsidRPr="00CE7443">
        <w:rPr>
          <w:rFonts w:ascii="Sylfaen" w:hAnsi="Sylfaen"/>
          <w:sz w:val="24"/>
          <w:szCs w:val="24"/>
        </w:rPr>
        <w:t>), жалоба N 14769/09 (20 000 евро).</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 xml:space="preserve">Суд пришел к выводу, что компенсация, присужденная заявителю национальными судами, не является достаточным возмещением. Следовательно, заявитель все еще вправе требовать признания его потерпевшим вследствие нарушения его прав согласно статье 3 Конвенции. Как следствие, имело место нарушение статьи 3 Конвенции ввиду бесчеловечного и унижающего достоинство обращения, которому заявитель был подвергнут со стороны сотрудника милиции в отделении милиции (пункты 33 - 34 </w:t>
      </w:r>
      <w:r w:rsidRPr="00CE7443">
        <w:rPr>
          <w:rFonts w:ascii="Sylfaen" w:hAnsi="Sylfaen"/>
          <w:sz w:val="24"/>
          <w:szCs w:val="24"/>
        </w:rPr>
        <w:lastRenderedPageBreak/>
        <w:t>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жалобе N 46248/07 "Шестопалов против Российской Федерации" (вынесено 28 марта 2017 г.), которым было установлено отсутствие нарушение статьи 13 Конвенции в совокупности со статьей 3 Конвенции в отношении гражданского судопроизводства.</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Европейский Суд, касаясь жалобы заявителя в части предполагаемого отсутствия эффективного гражданско-правового средства защиты в отношении актов недопустимого обращения, противоречащего статьи 3 Конвенции, напомнил, что статья 13 Конвенции гарантирует доступность на национальном уровне средства правовой защиты для обеспечения исполнения существа конвенционных прав и свобод в любой возможной форме для их защиты в рамках внутригосударственного правопорядка. Поэтому статья 13 Конвенции требует предоставления внутригосударственного средства правовой защиты, позволяющего рассмотреть "небезосновательную жалобу" на нарушение положений Конвенции по существу и предоставить необходимое возмещение, хотя Договаривающиеся Государства обладают определенной свободой усмотрения в отношении способов выполнения своих обязательств, вытекающих из данного положения Конвенции. Объем обязательств согласно статье 13 Конвенции также варьируется в зависимости от характера жалобы заявителя в соответствии с Конвенцией. Тем не менее, средство правовой защиты, требуемое статьей 13, должно быть "эффективным" как на практике, так и по закону. "Эффективность" какого-либо "средства правовой защиты" в смысле статьи 13 не зависит от определенности благоприятного исхода дела для заявителя (пункт 72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Суд отметил, что российское право позволило заявителю подать гражданский иск о компенсации морального вреда, причиненного в результате жестокого обращения. Тот факт, что его иск был удовлетворен частично, сам по себе не является достаточным, чтобы считать средство правовой защиты неэффективным. Более того, заявитель не представил никаких доказательств, чтобы продемонстрировать, что рассматриваемое средство правовой защиты можно было бы считать неэффективным (пункт 73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Суд установил, что не было доказано, что гражданско-правовое средство защиты было неэффективным. Таким образом, по настоящему делу, по мнению Европейского Суда, не было допущено нарушение статьи 13 Конвенции в части, касающейся гражданского судопроизводства (пункт 74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См. также нижеприведенное постановление Европейского Суда по правам человека по жалобе N 15980/12 "Маслова против Российской Федерации" (вынесено 14 февраля 2017 г.).</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1"/>
        <w:rPr>
          <w:rFonts w:ascii="Sylfaen" w:hAnsi="Sylfaen"/>
          <w:szCs w:val="24"/>
        </w:rPr>
      </w:pPr>
      <w:r w:rsidRPr="00CE7443">
        <w:rPr>
          <w:rFonts w:ascii="Sylfaen" w:hAnsi="Sylfaen"/>
          <w:szCs w:val="24"/>
        </w:rPr>
        <w:t>право на свободу и личную неприкосновенность</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2"/>
        <w:rPr>
          <w:rFonts w:ascii="Sylfaen" w:hAnsi="Sylfaen"/>
          <w:szCs w:val="24"/>
        </w:rPr>
      </w:pPr>
      <w:r w:rsidRPr="00CE7443">
        <w:rPr>
          <w:rFonts w:ascii="Sylfaen" w:hAnsi="Sylfaen"/>
          <w:szCs w:val="24"/>
        </w:rPr>
        <w:t>практика Европейского Суда по правам человека</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lastRenderedPageBreak/>
        <w:t>В Верховный Суд Российской Федерации поступил неофициальный перевод постановления Европейского Суда по правам человека по жалобе N 29729/09 "Хайруллина против Российской Федерации" (вынесено 19 декабря 2017 г.), которым было установлено, в том числе, нарушение пункта 5 статьи 5 Конвенции в связи с отказом заявителю в удовлетворении ее требования о денежной компенсации морального вреда вследствие незаконного лишения свободы ее покойного мужа.</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Суд напомнил, что условия пункта 5 статьи 5 Конвенции применяются в случаях, когда есть возможность обратиться с требованием о компенсации в отношении лишения свободы, осуществляемого в условиях, противоречащих пунктам 1, 2, 3 или 4. Обычно такая возможность доступна прямому потерпевшему в результате предполагаемого нарушения, а именно, лицу, которое было лишено свободы (пункт 100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Суд повторил, что основанием для разрешения другому лицу подать в Суд жалобу в отношении вопросов предполагаемого произвола или незаконности по причине лишения свободы скончавшегося лица связано с определенным контекстом потенциального тяжкого превышения полномочий государственными должностными лицами. В такой ситуации Конвенция стремится предотвратить фактически безнаказанное нарушение представителями Государства прав лиц, находящихся под их контролем. Внутригосударственное законодательство может предусматривать множество процедур для достижения такой цели, состоящей в привлечении к ответственности государственных должностных лиц, а именно, уголовные процедуры, дисциплинарные процедуры, гражданское судопроизводство с целью получения компенсации морального и/или материального ущерба, или их комбинацию (пункт 102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Суд... обратил внимание на то, что обычно члены семьи или родственники скончавшегося потерпевшего имеют возможность подать жалобу в соответствии со статьей 13 Конвенции в совокупности со статьей 2 на предполагаемую недоступность средства правовой защиты, позволяющего получить денежную компенсацию; они также имеют право добиваться справедливой компенсации в соответствии со статьей 41 Конвенции морального вреда по причине нарушения статьи 2 (пункт 103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В частности, что касается статьи 5 Конвенции, Суд отметил, что в определенных делах, например, в делах против России в связи с предполагаемыми похищениями или подозрительными исчезновениями родственников заявителей (в обстоятельствах, приводящих к ответственности Государства в соответствии с Конвенцией), Суд устанавливал нарушения статьи 5 Конвенции, в частности, ее пункта 1, и присуждал компенсации в соответствии со статьей 41 Конвенции близким родственникам потерпевших, ссылаясь на установление нарушения в отношении потерпевшего в соответствии со статьей 2 Конвенции, а также в соответствии со статьей 5 (пункт 104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В нескольких ранее рассмотренных делах &lt;43&gt; Суд принимал тот факт, что лицо, которое не являлось непосредственным потерпевшим в результате предполагаемого нарушения статьи 5 Конвенции, могло иметь право на подачу жалобы в соответствии с </w:t>
      </w:r>
      <w:r w:rsidRPr="00CE7443">
        <w:rPr>
          <w:rFonts w:ascii="Sylfaen" w:hAnsi="Sylfaen"/>
          <w:sz w:val="24"/>
          <w:szCs w:val="24"/>
        </w:rPr>
        <w:lastRenderedPageBreak/>
        <w:t>пунктом 5 статьи 5 Конвенции в отношении лишения свободы скончавшегося потерпевшего (пункт 105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&lt;43&gt; См. постановление Европейского Суда от 11 апреля 2006 года по делу "</w:t>
      </w:r>
      <w:proofErr w:type="spellStart"/>
      <w:r w:rsidRPr="00CE7443">
        <w:rPr>
          <w:rFonts w:ascii="Sylfaen" w:hAnsi="Sylfaen"/>
          <w:sz w:val="24"/>
          <w:szCs w:val="24"/>
        </w:rPr>
        <w:t>Укар</w:t>
      </w:r>
      <w:proofErr w:type="spellEnd"/>
      <w:r w:rsidRPr="00CE7443">
        <w:rPr>
          <w:rFonts w:ascii="Sylfaen" w:hAnsi="Sylfaen"/>
          <w:sz w:val="24"/>
          <w:szCs w:val="24"/>
        </w:rPr>
        <w:t xml:space="preserve"> против Турции" (</w:t>
      </w:r>
      <w:proofErr w:type="spellStart"/>
      <w:r w:rsidRPr="00CE7443">
        <w:rPr>
          <w:rFonts w:ascii="Sylfaen" w:hAnsi="Sylfaen"/>
          <w:sz w:val="24"/>
          <w:szCs w:val="24"/>
        </w:rPr>
        <w:t>Ucar</w:t>
      </w:r>
      <w:proofErr w:type="spellEnd"/>
      <w:r w:rsidRPr="00CE7443">
        <w:rPr>
          <w:rFonts w:ascii="Sylfaen" w:hAnsi="Sylfaen"/>
          <w:sz w:val="24"/>
          <w:szCs w:val="24"/>
        </w:rPr>
        <w:t xml:space="preserve"> v. </w:t>
      </w:r>
      <w:proofErr w:type="spellStart"/>
      <w:r w:rsidRPr="00CE7443">
        <w:rPr>
          <w:rFonts w:ascii="Sylfaen" w:hAnsi="Sylfaen"/>
          <w:sz w:val="24"/>
          <w:szCs w:val="24"/>
        </w:rPr>
        <w:t>Turkey</w:t>
      </w:r>
      <w:proofErr w:type="spellEnd"/>
      <w:r w:rsidRPr="00CE7443">
        <w:rPr>
          <w:rFonts w:ascii="Sylfaen" w:hAnsi="Sylfaen"/>
          <w:sz w:val="24"/>
          <w:szCs w:val="24"/>
        </w:rPr>
        <w:t>), жалоба N 52392/99, пункты 121 - 23; и постановление Европейского Суда от 17 марта 2009 года по делу "</w:t>
      </w:r>
      <w:proofErr w:type="spellStart"/>
      <w:r w:rsidRPr="00CE7443">
        <w:rPr>
          <w:rFonts w:ascii="Sylfaen" w:hAnsi="Sylfaen"/>
          <w:sz w:val="24"/>
          <w:szCs w:val="24"/>
        </w:rPr>
        <w:t>Хутман</w:t>
      </w:r>
      <w:proofErr w:type="spellEnd"/>
      <w:r w:rsidRPr="00CE7443">
        <w:rPr>
          <w:rFonts w:ascii="Sylfaen" w:hAnsi="Sylfaen"/>
          <w:sz w:val="24"/>
          <w:szCs w:val="24"/>
        </w:rPr>
        <w:t xml:space="preserve"> и Миус против Бельгии" (</w:t>
      </w:r>
      <w:proofErr w:type="spellStart"/>
      <w:r w:rsidRPr="00CE7443">
        <w:rPr>
          <w:rFonts w:ascii="Sylfaen" w:hAnsi="Sylfaen"/>
          <w:sz w:val="24"/>
          <w:szCs w:val="24"/>
        </w:rPr>
        <w:t>Houtman</w:t>
      </w:r>
      <w:proofErr w:type="spellEnd"/>
      <w:r w:rsidRPr="00CE7443">
        <w:rPr>
          <w:rFonts w:ascii="Sylfaen" w:hAnsi="Sylfaen"/>
          <w:sz w:val="24"/>
          <w:szCs w:val="24"/>
        </w:rPr>
        <w:t xml:space="preserve"> </w:t>
      </w:r>
      <w:proofErr w:type="spellStart"/>
      <w:r w:rsidRPr="00CE7443">
        <w:rPr>
          <w:rFonts w:ascii="Sylfaen" w:hAnsi="Sylfaen"/>
          <w:sz w:val="24"/>
          <w:szCs w:val="24"/>
        </w:rPr>
        <w:t>and</w:t>
      </w:r>
      <w:proofErr w:type="spellEnd"/>
      <w:r w:rsidRPr="00CE7443">
        <w:rPr>
          <w:rFonts w:ascii="Sylfaen" w:hAnsi="Sylfaen"/>
          <w:sz w:val="24"/>
          <w:szCs w:val="24"/>
        </w:rPr>
        <w:t xml:space="preserve"> </w:t>
      </w:r>
      <w:proofErr w:type="spellStart"/>
      <w:r w:rsidRPr="00CE7443">
        <w:rPr>
          <w:rFonts w:ascii="Sylfaen" w:hAnsi="Sylfaen"/>
          <w:sz w:val="24"/>
          <w:szCs w:val="24"/>
        </w:rPr>
        <w:t>Meeus</w:t>
      </w:r>
      <w:proofErr w:type="spellEnd"/>
      <w:r w:rsidRPr="00CE7443">
        <w:rPr>
          <w:rFonts w:ascii="Sylfaen" w:hAnsi="Sylfaen"/>
          <w:sz w:val="24"/>
          <w:szCs w:val="24"/>
        </w:rPr>
        <w:t xml:space="preserve"> v. </w:t>
      </w:r>
      <w:proofErr w:type="spellStart"/>
      <w:r w:rsidRPr="00CE7443">
        <w:rPr>
          <w:rFonts w:ascii="Sylfaen" w:hAnsi="Sylfaen"/>
          <w:sz w:val="24"/>
          <w:szCs w:val="24"/>
        </w:rPr>
        <w:t>Belgium</w:t>
      </w:r>
      <w:proofErr w:type="spellEnd"/>
      <w:r w:rsidRPr="00CE7443">
        <w:rPr>
          <w:rFonts w:ascii="Sylfaen" w:hAnsi="Sylfaen"/>
          <w:sz w:val="24"/>
          <w:szCs w:val="24"/>
        </w:rPr>
        <w:t>), жалоба N 22945/07, пункты 29 - 31 и 51.</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По мнению Европейского Суда, наличие возможности требования компенсации близкими родственниками имеет место на основании предоставления им права на постановку вопросов о законности лишения свободы скончавшегося потерпевшего, и дополняет возможные средства правовой защиты, которые могут быть доступны на государственном уровне в определенных обстоятельствах смерти после предположительно незаконного или произвольного лишения свободы. Суд напоминает, что право на компенсацию, установленное пунктом 5, предполагает установление внутригосударственным органом власти или Судом нарушения одного из других пунктов статьи 5. Указанное требование соблюдено в настоящем деле. Следовательно, Суд заключает, что заявитель имела и все еще имеет право подать в Суд жалобу в соответствии с пунктом 5 статьи 5 Конвенции на отсутствие компенсации в отношении нарушения пункта 1 статьи 5 Конвенции. Также отмечено, что гражданский суд явным образом отказал в рассмотрении требований заявителя о компенсации в отношении произвольной доставки ее мужа в отделение полиции и заключения под стражу &lt;44&gt; (пункт 106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&lt;44&gt; По мнению суда, "[в]опросы о незаконном задержании и неэффективном расследовании не могут являться основанием для компенсации морального вреда... Суд не установил, что одно лишь задержание Хайруллина 13 сентября 2002 года повлекло нарушение нематериальных прав или интересов истца; возможное нарушение может относиться к Хайруллину" (пункт 40 постановления).</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 xml:space="preserve">Принимая во внимание вышеизложенные выводы и определенный контекст настоящего дела, Суд признал жалобу заявителя в соответствии с пунктом 5 статьи 5 приемлемой, в частности в отношении ее совместимости </w:t>
      </w:r>
      <w:proofErr w:type="spellStart"/>
      <w:r w:rsidRPr="00CE7443">
        <w:rPr>
          <w:rFonts w:ascii="Sylfaen" w:hAnsi="Sylfaen"/>
          <w:sz w:val="24"/>
          <w:szCs w:val="24"/>
        </w:rPr>
        <w:t>ratione</w:t>
      </w:r>
      <w:proofErr w:type="spellEnd"/>
      <w:r w:rsidRPr="00CE7443">
        <w:rPr>
          <w:rFonts w:ascii="Sylfaen" w:hAnsi="Sylfaen"/>
          <w:sz w:val="24"/>
          <w:szCs w:val="24"/>
        </w:rPr>
        <w:t xml:space="preserve"> </w:t>
      </w:r>
      <w:proofErr w:type="spellStart"/>
      <w:r w:rsidRPr="00CE7443">
        <w:rPr>
          <w:rFonts w:ascii="Sylfaen" w:hAnsi="Sylfaen"/>
          <w:sz w:val="24"/>
          <w:szCs w:val="24"/>
        </w:rPr>
        <w:t>personae</w:t>
      </w:r>
      <w:proofErr w:type="spellEnd"/>
      <w:r w:rsidRPr="00CE7443">
        <w:rPr>
          <w:rFonts w:ascii="Sylfaen" w:hAnsi="Sylfaen"/>
          <w:sz w:val="24"/>
          <w:szCs w:val="24"/>
        </w:rPr>
        <w:t>, и заключил, что имело место нарушение указанной статьи (пункт 107 постановления).</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1"/>
        <w:rPr>
          <w:rFonts w:ascii="Sylfaen" w:hAnsi="Sylfaen"/>
          <w:szCs w:val="24"/>
        </w:rPr>
      </w:pPr>
      <w:r w:rsidRPr="00CE7443">
        <w:rPr>
          <w:rFonts w:ascii="Sylfaen" w:hAnsi="Sylfaen"/>
          <w:szCs w:val="24"/>
        </w:rPr>
        <w:t>право лица на беспрепятственное пользование принадлежащим</w:t>
      </w:r>
    </w:p>
    <w:p w:rsidR="005B61AE" w:rsidRPr="00CE7443" w:rsidRDefault="005B61AE" w:rsidP="005B61AE">
      <w:pPr>
        <w:pStyle w:val="ConsPlusTitle"/>
        <w:jc w:val="center"/>
        <w:rPr>
          <w:rFonts w:ascii="Sylfaen" w:hAnsi="Sylfaen"/>
          <w:szCs w:val="24"/>
        </w:rPr>
      </w:pPr>
      <w:r w:rsidRPr="00CE7443">
        <w:rPr>
          <w:rFonts w:ascii="Sylfaen" w:hAnsi="Sylfaen"/>
          <w:szCs w:val="24"/>
        </w:rPr>
        <w:t>ему имуществом</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2"/>
        <w:rPr>
          <w:rFonts w:ascii="Sylfaen" w:hAnsi="Sylfaen"/>
          <w:szCs w:val="24"/>
        </w:rPr>
      </w:pPr>
      <w:r w:rsidRPr="00CE7443">
        <w:rPr>
          <w:rFonts w:ascii="Sylfaen" w:hAnsi="Sylfaen"/>
          <w:szCs w:val="24"/>
        </w:rPr>
        <w:t>практика Европейского Суда по правам человека</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53716/17 </w:t>
      </w:r>
      <w:r w:rsidRPr="00CE7443">
        <w:rPr>
          <w:rFonts w:ascii="Sylfaen" w:hAnsi="Sylfaen"/>
          <w:sz w:val="24"/>
          <w:szCs w:val="24"/>
        </w:rPr>
        <w:lastRenderedPageBreak/>
        <w:t>"Ольховский против Российской Федерации" (вынесено и вступило в силу 9 июля 2019 года), в котором установлено нарушение статьи 1 Протокола N 1 к Конвенции в связи с тем, что лишение заявителя права собственности на квартиру и передача указанной квартиры в собственность городской администрации привели к возложению на заявителя несоразмерного и чрезмерного бремени.</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1"/>
        <w:rPr>
          <w:rFonts w:ascii="Sylfaen" w:hAnsi="Sylfaen"/>
          <w:szCs w:val="24"/>
        </w:rPr>
      </w:pPr>
      <w:r w:rsidRPr="00CE7443">
        <w:rPr>
          <w:rFonts w:ascii="Sylfaen" w:hAnsi="Sylfaen"/>
          <w:szCs w:val="24"/>
        </w:rPr>
        <w:t>установление сервитута (защита права собственности)</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2"/>
        <w:rPr>
          <w:rFonts w:ascii="Sylfaen" w:hAnsi="Sylfaen"/>
          <w:szCs w:val="24"/>
        </w:rPr>
      </w:pPr>
      <w:r w:rsidRPr="00CE7443">
        <w:rPr>
          <w:rFonts w:ascii="Sylfaen" w:hAnsi="Sylfaen"/>
          <w:szCs w:val="24"/>
        </w:rPr>
        <w:t>практика Комитета по правам инвалидов</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 xml:space="preserve">Соображения Комитета по правам инвалидов от 16 февраля 2018 г. по делу Симон </w:t>
      </w:r>
      <w:proofErr w:type="spellStart"/>
      <w:r w:rsidRPr="00CE7443">
        <w:rPr>
          <w:rFonts w:ascii="Sylfaen" w:hAnsi="Sylfaen"/>
          <w:sz w:val="24"/>
          <w:szCs w:val="24"/>
        </w:rPr>
        <w:t>Бахер</w:t>
      </w:r>
      <w:proofErr w:type="spellEnd"/>
      <w:r w:rsidRPr="00CE7443">
        <w:rPr>
          <w:rFonts w:ascii="Sylfaen" w:hAnsi="Sylfaen"/>
          <w:sz w:val="24"/>
          <w:szCs w:val="24"/>
        </w:rPr>
        <w:t xml:space="preserve"> против Австрии (сообщение N 26/2014).</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Тема сообщения: Обязанность властей государства-участника обеспечивать доступность для инвалидов в контексте частных споров между соседями.</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Вопросы существа: доступность; разумное приспособление; общие обязательства государств-участников по Конвенции.</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Правовые позиции Комитета: этот вид спора [право проезда и прохода (сервитута)] регулируется в правовой системе государства-участника, которое в любом случае несет конечную ответственность за обеспечение того, чтобы предусмотренные Конвенцией права соблюдались, включая право инвалида на получение доступа к своему дому, а также доступа к общественной жизни и к государственным услугам, в том числе в области образования и здравоохранения. Таким образом, несмотря на то, что споры по поводу сооружения навеса над дорожкой возникли между двумя физическими лицами, государство-участник обязано, в частности, гарантировать, чтобы решения, принятые его органами, не ущемляли прав, закрепленных в Конвенции (пункт 9.2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Государства-участники обязаны не только соблюдать права, закрепленные в Конвенции, и, соответственно, воздерживаться от их нарушения, но и защищать эти права, принимая меры для предотвращения прямого или косвенного вмешательства физических лиц в их осуществление. Таким образом, хотя Конвенция устанавливает главным образом права и обязательства в рамках взаимоотношений государства-участника и физических лиц, положения Конвенции также применимы к отношениям между физическими лицами. В этой связи Комитет... напоминает, что в соответствии с пунктом 1 статьи 4 Конвенции государства-участники обязуются обеспечивать и поощрять полную реализацию всех прав человека и основных свобод всеми инвалидами без какой бы то ни было дискриминации по признаку инвалидности. С этой целью государства-участники обязуются принимать все надлежащие меры для устранения дискриминации по признаку инвалидности со стороны любого лица, организации или частного предприятия. В этой связи вопрос имущественного права, касающийся осуществления договора между физическими лицами, и связанный с ним конфликт должны толковаться в рамках Конвенции. Таким образом, в процессе урегулирования судами государства-участника конфликта между сторонами они были связаны положениями Конвенции. В этой связи довод государства-участника о том, что данное </w:t>
      </w:r>
      <w:r w:rsidRPr="00CE7443">
        <w:rPr>
          <w:rFonts w:ascii="Sylfaen" w:hAnsi="Sylfaen"/>
          <w:sz w:val="24"/>
          <w:szCs w:val="24"/>
        </w:rPr>
        <w:lastRenderedPageBreak/>
        <w:t>сообщение касается конфликта между физическими лицами и поэтому не имеет отношения к Конвенции, представляется необоснованным &lt;45&gt; (пункт 9.3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&lt;45&gt; См. Комитет по экономическим, социальным и культурным правам, </w:t>
      </w:r>
      <w:proofErr w:type="spellStart"/>
      <w:r w:rsidRPr="00CE7443">
        <w:rPr>
          <w:rFonts w:ascii="Sylfaen" w:hAnsi="Sylfaen"/>
          <w:sz w:val="24"/>
          <w:szCs w:val="24"/>
        </w:rPr>
        <w:t>Мохамед</w:t>
      </w:r>
      <w:proofErr w:type="spellEnd"/>
      <w:r w:rsidRPr="00CE7443">
        <w:rPr>
          <w:rFonts w:ascii="Sylfaen" w:hAnsi="Sylfaen"/>
          <w:sz w:val="24"/>
          <w:szCs w:val="24"/>
        </w:rPr>
        <w:t xml:space="preserve"> бен </w:t>
      </w:r>
      <w:proofErr w:type="spellStart"/>
      <w:r w:rsidRPr="00CE7443">
        <w:rPr>
          <w:rFonts w:ascii="Sylfaen" w:hAnsi="Sylfaen"/>
          <w:sz w:val="24"/>
          <w:szCs w:val="24"/>
        </w:rPr>
        <w:t>Джазиа</w:t>
      </w:r>
      <w:proofErr w:type="spellEnd"/>
      <w:r w:rsidRPr="00CE7443">
        <w:rPr>
          <w:rFonts w:ascii="Sylfaen" w:hAnsi="Sylfaen"/>
          <w:sz w:val="24"/>
          <w:szCs w:val="24"/>
        </w:rPr>
        <w:t xml:space="preserve"> и </w:t>
      </w:r>
      <w:proofErr w:type="spellStart"/>
      <w:r w:rsidRPr="00CE7443">
        <w:rPr>
          <w:rFonts w:ascii="Sylfaen" w:hAnsi="Sylfaen"/>
          <w:sz w:val="24"/>
          <w:szCs w:val="24"/>
        </w:rPr>
        <w:t>Науэль</w:t>
      </w:r>
      <w:proofErr w:type="spellEnd"/>
      <w:r w:rsidRPr="00CE7443">
        <w:rPr>
          <w:rFonts w:ascii="Sylfaen" w:hAnsi="Sylfaen"/>
          <w:sz w:val="24"/>
          <w:szCs w:val="24"/>
        </w:rPr>
        <w:t xml:space="preserve"> </w:t>
      </w:r>
      <w:proofErr w:type="spellStart"/>
      <w:r w:rsidRPr="00CE7443">
        <w:rPr>
          <w:rFonts w:ascii="Sylfaen" w:hAnsi="Sylfaen"/>
          <w:sz w:val="24"/>
          <w:szCs w:val="24"/>
        </w:rPr>
        <w:t>Беллили</w:t>
      </w:r>
      <w:proofErr w:type="spellEnd"/>
      <w:r w:rsidRPr="00CE7443">
        <w:rPr>
          <w:rFonts w:ascii="Sylfaen" w:hAnsi="Sylfaen"/>
          <w:sz w:val="24"/>
          <w:szCs w:val="24"/>
        </w:rPr>
        <w:t xml:space="preserve"> против Испании (E/C.12/61/D/5/2015), пункт 14.2.</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Комитет напоминает, что "доступность является предварительным условием для обеспечения инвалидам возможности вести независимый образ жизни и всесторонне участвовать в жизни общества наравне с другими" &lt;46&gt;. В соответствии со статьей 9 Конвенции государства-участники принимают надлежащие меры для обеспечения инвалидам доступа наравне с другими к физическому окружению, к транспорту, а также к другим объектам и услугам, открытым или предоставляемым для населения как в городских, так и в сельских районах. Эти меры должны включать в себя выявление и устранение препятствий и барьеров, мешающих доступности (пункт 9.4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&lt;46&gt; См. Замечание общего порядка N 2, пункт 1.</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Комитет... напоминает, что в соответствии со статьей 2 Конвенции может быть обеспечено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 включая право на доступность &lt;47&gt; (пункт 9.5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&lt;47&gt; Там же, пункты 25 и 26.</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В этом контексте внимание уже более не заостряется на правосубъектности и государственном или частном характере владельцев зданий, транспортной инфраструктуры, транспортных средств, информации и связи и услуг. Инвалиды должны иметь равный доступ ко всем товарам, продуктам и услугам, открытым или предоставляемым для населения таким образом, чтобы обеспечить их эффективный и равный доступ и уважение их человеческого достоинства &lt;48&gt; (пункт 9.6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&lt;48&gt; Там же, пункт 13.</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 xml:space="preserve">Комитет напоминает, что при оценке разумности и соразмерности мер по обеспечению приспособления государства-участники пользуются определенной свободой толкования. Он... отмечает, что, как правило, именно суды государств - </w:t>
      </w:r>
      <w:r w:rsidRPr="00CE7443">
        <w:rPr>
          <w:rFonts w:ascii="Sylfaen" w:hAnsi="Sylfaen"/>
          <w:sz w:val="24"/>
          <w:szCs w:val="24"/>
        </w:rPr>
        <w:lastRenderedPageBreak/>
        <w:t xml:space="preserve">участников Конвенции правомочны оценивать факты и свидетельства, относящиеся к конкретному делу, за исключением случаев, когда можно установить, что оценка была явно произвольной или представляла собой отказ в правосудии &lt;49&gt;. В данном случае роль Комитета заключается в том, чтобы определить, позволили ли решения, принятые судами государства-участника, обеспечить соблюдение прав г-на </w:t>
      </w:r>
      <w:proofErr w:type="spellStart"/>
      <w:r w:rsidRPr="00CE7443">
        <w:rPr>
          <w:rFonts w:ascii="Sylfaen" w:hAnsi="Sylfaen"/>
          <w:sz w:val="24"/>
          <w:szCs w:val="24"/>
        </w:rPr>
        <w:t>Бахера</w:t>
      </w:r>
      <w:proofErr w:type="spellEnd"/>
      <w:r w:rsidRPr="00CE7443">
        <w:rPr>
          <w:rFonts w:ascii="Sylfaen" w:hAnsi="Sylfaen"/>
          <w:sz w:val="24"/>
          <w:szCs w:val="24"/>
        </w:rPr>
        <w:t xml:space="preserve"> в соответствии со статьей 9, рассматриваемой отдельно и в совокупности со статьей 3 Конвенции (пункт 9.7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&lt;49&gt; См. </w:t>
      </w:r>
      <w:proofErr w:type="spellStart"/>
      <w:r w:rsidRPr="00CE7443">
        <w:rPr>
          <w:rFonts w:ascii="Sylfaen" w:hAnsi="Sylfaen"/>
          <w:sz w:val="24"/>
          <w:szCs w:val="24"/>
        </w:rPr>
        <w:t>Юнгелин</w:t>
      </w:r>
      <w:proofErr w:type="spellEnd"/>
      <w:r w:rsidRPr="00CE7443">
        <w:rPr>
          <w:rFonts w:ascii="Sylfaen" w:hAnsi="Sylfaen"/>
          <w:sz w:val="24"/>
          <w:szCs w:val="24"/>
        </w:rPr>
        <w:t xml:space="preserve"> против Швеции, пункт 10.5.</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 xml:space="preserve">Оценка Комитетом фактических обстоятельств дела: по утверждению государства-участника: a) сервитут &lt;50&gt;, о котором идет речь в рассматриваемом деле, представляет собой "абсолютное" право, накладывающее обязательства на отца автора; b) в связи с этим государство-участник не несет общего позитивного обязательства по защите конкретных групп лиц в ключевых областях гражданских прав и обязанностей; c) ограничения могут вводиться только в случаях, если они предусмотрены законом, являются необходимыми, исходя из законных общественных интересов, и не чрезмерными; d) обязательства, вытекающие из пункта 1 статьи 9 Конвенции, не порождают обязанность гарантировать, чтобы интересы инвалида сами по себе оправдывали ущемление права собственности; и е) интересы сторон можно было бы примирить посредством выбора иной конструкции навеса. В этой связи Комитет отмечает, что демонтаж навеса над дорожкой, ведущей к дому семьи </w:t>
      </w:r>
      <w:proofErr w:type="spellStart"/>
      <w:r w:rsidRPr="00CE7443">
        <w:rPr>
          <w:rFonts w:ascii="Sylfaen" w:hAnsi="Sylfaen"/>
          <w:sz w:val="24"/>
          <w:szCs w:val="24"/>
        </w:rPr>
        <w:t>Бахер</w:t>
      </w:r>
      <w:proofErr w:type="spellEnd"/>
      <w:r w:rsidRPr="00CE7443">
        <w:rPr>
          <w:rFonts w:ascii="Sylfaen" w:hAnsi="Sylfaen"/>
          <w:sz w:val="24"/>
          <w:szCs w:val="24"/>
        </w:rPr>
        <w:t xml:space="preserve">, не только ограничивает доступ г-на </w:t>
      </w:r>
      <w:proofErr w:type="spellStart"/>
      <w:r w:rsidRPr="00CE7443">
        <w:rPr>
          <w:rFonts w:ascii="Sylfaen" w:hAnsi="Sylfaen"/>
          <w:sz w:val="24"/>
          <w:szCs w:val="24"/>
        </w:rPr>
        <w:t>Бахера</w:t>
      </w:r>
      <w:proofErr w:type="spellEnd"/>
      <w:r w:rsidRPr="00CE7443">
        <w:rPr>
          <w:rFonts w:ascii="Sylfaen" w:hAnsi="Sylfaen"/>
          <w:sz w:val="24"/>
          <w:szCs w:val="24"/>
        </w:rPr>
        <w:t xml:space="preserve"> к своему дому, но и ограничивает его доступ к социальной деятельности и государственным услугам, в которых он нуждается в своей повседневной жизни, в частности услугам в области образования и медицины и государственным услугам в целом. Он также отмечает довод автора о том, что г-н Р. не согласился ни с какими предложенными альтернативными вариантами навеса над дорожкой и что при оценке ситуации суды не сочли необходимым учитывать в этой связи ситуацию г-на </w:t>
      </w:r>
      <w:proofErr w:type="spellStart"/>
      <w:r w:rsidRPr="00CE7443">
        <w:rPr>
          <w:rFonts w:ascii="Sylfaen" w:hAnsi="Sylfaen"/>
          <w:sz w:val="24"/>
          <w:szCs w:val="24"/>
        </w:rPr>
        <w:t>Бахера</w:t>
      </w:r>
      <w:proofErr w:type="spellEnd"/>
      <w:r w:rsidRPr="00CE7443">
        <w:rPr>
          <w:rFonts w:ascii="Sylfaen" w:hAnsi="Sylfaen"/>
          <w:sz w:val="24"/>
          <w:szCs w:val="24"/>
        </w:rPr>
        <w:t xml:space="preserve"> (пункт 9.8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&lt;50&gt; "Г-н </w:t>
      </w:r>
      <w:proofErr w:type="spellStart"/>
      <w:r w:rsidRPr="00CE7443">
        <w:rPr>
          <w:rFonts w:ascii="Sylfaen" w:hAnsi="Sylfaen"/>
          <w:sz w:val="24"/>
          <w:szCs w:val="24"/>
        </w:rPr>
        <w:t>Бахер</w:t>
      </w:r>
      <w:proofErr w:type="spellEnd"/>
      <w:r w:rsidRPr="00CE7443">
        <w:rPr>
          <w:rFonts w:ascii="Sylfaen" w:hAnsi="Sylfaen"/>
          <w:sz w:val="24"/>
          <w:szCs w:val="24"/>
        </w:rPr>
        <w:t xml:space="preserve"> родился с синдромом Дауна. Он страдает расстройством аутистического спектра, в связи с чем ему периодически необходима инвалидная коляска. Кроме того, он страдает хронической болезнью легких и иммунодефицитом, из-за чего нуждается в регулярной медицинской помощи, которая предоставляется ему в университетском госпитале в Инсбруке.</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Симон </w:t>
      </w:r>
      <w:proofErr w:type="spellStart"/>
      <w:r w:rsidRPr="00CE7443">
        <w:rPr>
          <w:rFonts w:ascii="Sylfaen" w:hAnsi="Sylfaen"/>
          <w:sz w:val="24"/>
          <w:szCs w:val="24"/>
        </w:rPr>
        <w:t>Бахер</w:t>
      </w:r>
      <w:proofErr w:type="spellEnd"/>
      <w:r w:rsidRPr="00CE7443">
        <w:rPr>
          <w:rFonts w:ascii="Sylfaen" w:hAnsi="Sylfaen"/>
          <w:sz w:val="24"/>
          <w:szCs w:val="24"/>
        </w:rPr>
        <w:t xml:space="preserve"> живет в городе </w:t>
      </w:r>
      <w:proofErr w:type="spellStart"/>
      <w:r w:rsidRPr="00CE7443">
        <w:rPr>
          <w:rFonts w:ascii="Sylfaen" w:hAnsi="Sylfaen"/>
          <w:sz w:val="24"/>
          <w:szCs w:val="24"/>
        </w:rPr>
        <w:t>Вомп</w:t>
      </w:r>
      <w:proofErr w:type="spellEnd"/>
      <w:r w:rsidRPr="00CE7443">
        <w:rPr>
          <w:rFonts w:ascii="Sylfaen" w:hAnsi="Sylfaen"/>
          <w:sz w:val="24"/>
          <w:szCs w:val="24"/>
        </w:rPr>
        <w:t xml:space="preserve">, в доме, купленном его семьей в 1983 году. Подход к этому дому и двум соседним домам возможен только по дорожке. Когда родители г-на </w:t>
      </w:r>
      <w:proofErr w:type="spellStart"/>
      <w:r w:rsidRPr="00CE7443">
        <w:rPr>
          <w:rFonts w:ascii="Sylfaen" w:hAnsi="Sylfaen"/>
          <w:sz w:val="24"/>
          <w:szCs w:val="24"/>
        </w:rPr>
        <w:t>Бахера</w:t>
      </w:r>
      <w:proofErr w:type="spellEnd"/>
      <w:r w:rsidRPr="00CE7443">
        <w:rPr>
          <w:rFonts w:ascii="Sylfaen" w:hAnsi="Sylfaen"/>
          <w:sz w:val="24"/>
          <w:szCs w:val="24"/>
        </w:rPr>
        <w:t xml:space="preserve"> покупали этот дом, мэр </w:t>
      </w:r>
      <w:proofErr w:type="spellStart"/>
      <w:r w:rsidRPr="00CE7443">
        <w:rPr>
          <w:rFonts w:ascii="Sylfaen" w:hAnsi="Sylfaen"/>
          <w:sz w:val="24"/>
          <w:szCs w:val="24"/>
        </w:rPr>
        <w:t>Вомпа</w:t>
      </w:r>
      <w:proofErr w:type="spellEnd"/>
      <w:r w:rsidRPr="00CE7443">
        <w:rPr>
          <w:rFonts w:ascii="Sylfaen" w:hAnsi="Sylfaen"/>
          <w:sz w:val="24"/>
          <w:szCs w:val="24"/>
        </w:rPr>
        <w:t xml:space="preserve"> сообщил им, что по закону он обязан обеспечить доступ аварийных служб к их дому и двум соседним домам на случай, например, пожара. Однако после ухода мэра со своей должности ничего не было сделано в отношении обеспечения новых возможностей доступа. Для прохода по дорожке с уклоном в 18 градусов, длиной 35 метров и шириной от 1,2 до 1,5 метров, которая остается единственным путем подхода к дому, родители г-на </w:t>
      </w:r>
      <w:proofErr w:type="spellStart"/>
      <w:r w:rsidRPr="00CE7443">
        <w:rPr>
          <w:rFonts w:ascii="Sylfaen" w:hAnsi="Sylfaen"/>
          <w:sz w:val="24"/>
          <w:szCs w:val="24"/>
        </w:rPr>
        <w:t>Бахера</w:t>
      </w:r>
      <w:proofErr w:type="spellEnd"/>
      <w:r w:rsidRPr="00CE7443">
        <w:rPr>
          <w:rFonts w:ascii="Sylfaen" w:hAnsi="Sylfaen"/>
          <w:sz w:val="24"/>
          <w:szCs w:val="24"/>
        </w:rPr>
        <w:t xml:space="preserve"> соорудили </w:t>
      </w:r>
      <w:r w:rsidRPr="00CE7443">
        <w:rPr>
          <w:rFonts w:ascii="Sylfaen" w:hAnsi="Sylfaen"/>
          <w:sz w:val="24"/>
          <w:szCs w:val="24"/>
        </w:rPr>
        <w:lastRenderedPageBreak/>
        <w:t xml:space="preserve">деревянные ступеньки и отсыпали их гравием. Во время дождя, снегопада или града подход становился особенно опасным для г-на </w:t>
      </w:r>
      <w:proofErr w:type="spellStart"/>
      <w:r w:rsidRPr="00CE7443">
        <w:rPr>
          <w:rFonts w:ascii="Sylfaen" w:hAnsi="Sylfaen"/>
          <w:sz w:val="24"/>
          <w:szCs w:val="24"/>
        </w:rPr>
        <w:t>Бахера</w:t>
      </w:r>
      <w:proofErr w:type="spellEnd"/>
      <w:r w:rsidRPr="00CE7443">
        <w:rPr>
          <w:rFonts w:ascii="Sylfaen" w:hAnsi="Sylfaen"/>
          <w:sz w:val="24"/>
          <w:szCs w:val="24"/>
        </w:rPr>
        <w:t xml:space="preserve"> и оказывающим ему помощь лицам. Когда он вырос, родителям стало тяжело носить его на руках, и они решили возвести над дорожкой навес для защиты от непогоды. Местные власти выдали разрешение на строительство навеса по согласованию с ближайшими соседями. Однако жильцы одного из соседних домов (г-н Р. и его дядя) не были приглашены на собрание для согласования выдачи разрешения, поскольку по закону необходимо согласие только тех соседей, которые проживают в радиусе 15 метров от места строительства. В соответствии с разрешением, выданным муниципалитетом города </w:t>
      </w:r>
      <w:proofErr w:type="spellStart"/>
      <w:r w:rsidRPr="00CE7443">
        <w:rPr>
          <w:rFonts w:ascii="Sylfaen" w:hAnsi="Sylfaen"/>
          <w:sz w:val="24"/>
          <w:szCs w:val="24"/>
        </w:rPr>
        <w:t>Вомп</w:t>
      </w:r>
      <w:proofErr w:type="spellEnd"/>
      <w:r w:rsidRPr="00CE7443">
        <w:rPr>
          <w:rFonts w:ascii="Sylfaen" w:hAnsi="Sylfaen"/>
          <w:sz w:val="24"/>
          <w:szCs w:val="24"/>
        </w:rPr>
        <w:t>, и при финансовой поддержке со стороны местных органов управления Тироля навес был сооружен в период с ноября по декабрь 2001 года.</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Г-н Р. подал против родителей автора иск в окружной суд </w:t>
      </w:r>
      <w:proofErr w:type="spellStart"/>
      <w:r w:rsidRPr="00CE7443">
        <w:rPr>
          <w:rFonts w:ascii="Sylfaen" w:hAnsi="Sylfaen"/>
          <w:sz w:val="24"/>
          <w:szCs w:val="24"/>
        </w:rPr>
        <w:t>Шваца</w:t>
      </w:r>
      <w:proofErr w:type="spellEnd"/>
      <w:r w:rsidRPr="00CE7443">
        <w:rPr>
          <w:rFonts w:ascii="Sylfaen" w:hAnsi="Sylfaen"/>
          <w:sz w:val="24"/>
          <w:szCs w:val="24"/>
        </w:rPr>
        <w:t>, указав, что из-за навеса ширина дорожки сократилась с 1,5 до 1,25 метров и подход стал ограниченным по высоте, что нарушило его право прохода. 17 июля 2002 года суд вынес решение в пользу г-на Р. и постановил снести навес" (пункты 2.1 - 2.3 Соображений).</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 xml:space="preserve">[в] своем решении от 9 февраля 2012 года окружной суд </w:t>
      </w:r>
      <w:proofErr w:type="spellStart"/>
      <w:r w:rsidRPr="00CE7443">
        <w:rPr>
          <w:rFonts w:ascii="Sylfaen" w:hAnsi="Sylfaen"/>
          <w:sz w:val="24"/>
          <w:szCs w:val="24"/>
        </w:rPr>
        <w:t>Шваца</w:t>
      </w:r>
      <w:proofErr w:type="spellEnd"/>
      <w:r w:rsidRPr="00CE7443">
        <w:rPr>
          <w:rFonts w:ascii="Sylfaen" w:hAnsi="Sylfaen"/>
          <w:sz w:val="24"/>
          <w:szCs w:val="24"/>
        </w:rPr>
        <w:t xml:space="preserve"> занял ту же позицию, что и в предыдущих решениях судов государства-участника при рассмотрении данного дела: он не провел тщательного анализа особых потребностей г-на </w:t>
      </w:r>
      <w:proofErr w:type="spellStart"/>
      <w:r w:rsidRPr="00CE7443">
        <w:rPr>
          <w:rFonts w:ascii="Sylfaen" w:hAnsi="Sylfaen"/>
          <w:sz w:val="24"/>
          <w:szCs w:val="24"/>
        </w:rPr>
        <w:t>Бахера</w:t>
      </w:r>
      <w:proofErr w:type="spellEnd"/>
      <w:r w:rsidRPr="00CE7443">
        <w:rPr>
          <w:rFonts w:ascii="Sylfaen" w:hAnsi="Sylfaen"/>
          <w:sz w:val="24"/>
          <w:szCs w:val="24"/>
        </w:rPr>
        <w:t xml:space="preserve">, несмотря на то, что они четко были указаны его родителями - как в ходе всех предыдущих судебных заседаний, так и в извещениях об иске. Власти государства-участника, напротив, выражали мнение, что предмет судебного разбирательства "не имеет ничего общего с правами инвалидов" и касается урегулирования затрагиваемых в деле прав собственности. Многоаспектные последствия принятых властями государства-участника решений для прав доступа г-на </w:t>
      </w:r>
      <w:proofErr w:type="spellStart"/>
      <w:r w:rsidRPr="00CE7443">
        <w:rPr>
          <w:rFonts w:ascii="Sylfaen" w:hAnsi="Sylfaen"/>
          <w:sz w:val="24"/>
          <w:szCs w:val="24"/>
        </w:rPr>
        <w:t>Бахера</w:t>
      </w:r>
      <w:proofErr w:type="spellEnd"/>
      <w:r w:rsidRPr="00CE7443">
        <w:rPr>
          <w:rFonts w:ascii="Sylfaen" w:hAnsi="Sylfaen"/>
          <w:sz w:val="24"/>
          <w:szCs w:val="24"/>
        </w:rPr>
        <w:t xml:space="preserve"> были, таким образом, проигнорированы, в результате чего на его семью была возложена задача поиска путей обеспечения его доступа к себе домой и к внешним государственным услугам, в которых он нуждался в своей повседневной жизни. В этой связи Комитет считает, что решение суда </w:t>
      </w:r>
      <w:proofErr w:type="spellStart"/>
      <w:r w:rsidRPr="00CE7443">
        <w:rPr>
          <w:rFonts w:ascii="Sylfaen" w:hAnsi="Sylfaen"/>
          <w:sz w:val="24"/>
          <w:szCs w:val="24"/>
        </w:rPr>
        <w:t>Шваца</w:t>
      </w:r>
      <w:proofErr w:type="spellEnd"/>
      <w:r w:rsidRPr="00CE7443">
        <w:rPr>
          <w:rFonts w:ascii="Sylfaen" w:hAnsi="Sylfaen"/>
          <w:sz w:val="24"/>
          <w:szCs w:val="24"/>
        </w:rPr>
        <w:t xml:space="preserve"> от 9 февраля 2012 года, рассматриваемое в контексте предыдущих судебных решений, принятых судами государства-участника по данному делу, представляет собой отказ в правосудии для г-на </w:t>
      </w:r>
      <w:proofErr w:type="spellStart"/>
      <w:r w:rsidRPr="00CE7443">
        <w:rPr>
          <w:rFonts w:ascii="Sylfaen" w:hAnsi="Sylfaen"/>
          <w:sz w:val="24"/>
          <w:szCs w:val="24"/>
        </w:rPr>
        <w:t>Бахера</w:t>
      </w:r>
      <w:proofErr w:type="spellEnd"/>
      <w:r w:rsidRPr="00CE7443">
        <w:rPr>
          <w:rFonts w:ascii="Sylfaen" w:hAnsi="Sylfaen"/>
          <w:sz w:val="24"/>
          <w:szCs w:val="24"/>
        </w:rPr>
        <w:t xml:space="preserve"> в нарушение статьи 9, рассматриваемой отдельно и в совокупности со статьей 3 Конвенции (пункт 9.9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Вывод Комитета: государство-участник не выполнило своих обязательств по статье 9, рассматриваемой отдельно и в совокупности со статьей 3 Конвенции (пункт 10 Соображений).</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0"/>
        <w:rPr>
          <w:rFonts w:ascii="Sylfaen" w:hAnsi="Sylfaen"/>
          <w:szCs w:val="24"/>
        </w:rPr>
      </w:pPr>
      <w:r w:rsidRPr="00CE7443">
        <w:rPr>
          <w:rFonts w:ascii="Sylfaen" w:hAnsi="Sylfaen"/>
          <w:szCs w:val="24"/>
        </w:rPr>
        <w:t>В сфере социально-трудовых отношений</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1"/>
        <w:rPr>
          <w:rFonts w:ascii="Sylfaen" w:hAnsi="Sylfaen"/>
          <w:szCs w:val="24"/>
        </w:rPr>
      </w:pPr>
      <w:r w:rsidRPr="00CE7443">
        <w:rPr>
          <w:rFonts w:ascii="Sylfaen" w:hAnsi="Sylfaen"/>
          <w:szCs w:val="24"/>
        </w:rPr>
        <w:t>вопросы увольнения</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2"/>
        <w:rPr>
          <w:rFonts w:ascii="Sylfaen" w:hAnsi="Sylfaen"/>
          <w:szCs w:val="24"/>
        </w:rPr>
      </w:pPr>
      <w:r w:rsidRPr="00CE7443">
        <w:rPr>
          <w:rFonts w:ascii="Sylfaen" w:hAnsi="Sylfaen"/>
          <w:szCs w:val="24"/>
        </w:rPr>
        <w:t>практика Европейского Суда по правам человека</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жалобе N 44873/09 "</w:t>
      </w:r>
      <w:proofErr w:type="spellStart"/>
      <w:r w:rsidRPr="00CE7443">
        <w:rPr>
          <w:rFonts w:ascii="Sylfaen" w:hAnsi="Sylfaen"/>
          <w:sz w:val="24"/>
          <w:szCs w:val="24"/>
        </w:rPr>
        <w:t>Огневенко</w:t>
      </w:r>
      <w:proofErr w:type="spellEnd"/>
      <w:r w:rsidRPr="00CE7443">
        <w:rPr>
          <w:rFonts w:ascii="Sylfaen" w:hAnsi="Sylfaen"/>
          <w:sz w:val="24"/>
          <w:szCs w:val="24"/>
        </w:rPr>
        <w:t xml:space="preserve"> </w:t>
      </w:r>
      <w:r w:rsidRPr="00CE7443">
        <w:rPr>
          <w:rFonts w:ascii="Sylfaen" w:hAnsi="Sylfaen"/>
          <w:sz w:val="24"/>
          <w:szCs w:val="24"/>
        </w:rPr>
        <w:lastRenderedPageBreak/>
        <w:t>против Российской Федерации" (вынесено 20 ноября 2018 г., вступило в силу 6 мая 2019 г.), которым было установлено нарушение статьи 11 Конвенции в связи с увольнением заявителя после участия в забастовке, организованной профсоюзом, которое, по мнению Европейского Суда, представляло собой непропорциональное ограничение права заявителя на свободу объединений.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В первую очередь, Суд обратил внимание на то, что пункт 1 статьи 11 Конвенции предусматривает свободу образования профессиональных союзов как одну из форм или отдельный вид свободы объединения (пункт 54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При этом, по мнению Европейского Суда, "[в]</w:t>
      </w:r>
      <w:proofErr w:type="spellStart"/>
      <w:r w:rsidRPr="00CE7443">
        <w:rPr>
          <w:rFonts w:ascii="Sylfaen" w:hAnsi="Sylfaen"/>
          <w:sz w:val="24"/>
          <w:szCs w:val="24"/>
        </w:rPr>
        <w:t>ыражение</w:t>
      </w:r>
      <w:proofErr w:type="spellEnd"/>
      <w:r w:rsidRPr="00CE7443">
        <w:rPr>
          <w:rFonts w:ascii="Sylfaen" w:hAnsi="Sylfaen"/>
          <w:sz w:val="24"/>
          <w:szCs w:val="24"/>
        </w:rPr>
        <w:t xml:space="preserve"> "для защиты своих интересов" в пункте 1 статьи 11 [Конвенции] не является лишним, и Конвенция призвана охранять свободу для защиты профессиональных интересов членов профсоюзов профсоюзными действиями, проведение и развитие которых должно быть разрешено и сделано возможным государствами-участниками.... Профсоюз должен, таким образом, быть в состоянии свободно бороться за защиту интересов его членов, а его индивидуальные члены имеют право для защиты своих интересов, чтобы профсоюз был услышан... Еще одним основным правом профсоюза является право на ведение коллективных переговоров с работодателем" (пункт 55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Суд заметил, что "[с]</w:t>
      </w:r>
      <w:proofErr w:type="spellStart"/>
      <w:r w:rsidRPr="00CE7443">
        <w:rPr>
          <w:rFonts w:ascii="Sylfaen" w:hAnsi="Sylfaen"/>
          <w:sz w:val="24"/>
          <w:szCs w:val="24"/>
        </w:rPr>
        <w:t>татья</w:t>
      </w:r>
      <w:proofErr w:type="spellEnd"/>
      <w:r w:rsidRPr="00CE7443">
        <w:rPr>
          <w:rFonts w:ascii="Sylfaen" w:hAnsi="Sylfaen"/>
          <w:sz w:val="24"/>
          <w:szCs w:val="24"/>
        </w:rPr>
        <w:t xml:space="preserve"> 11 Конвенции не предусматривает какого-либо конкретного обращения с профсоюзами или их членами и оставляет каждому государству свободный выбор средств, используемых для обеспечения свободы профсоюзов при защите профессиональных интересов их членов... Предоставление права на забастовку, без всякого сомнения, представляет собой одно из важнейших таких средств" (пункт 56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Как отметил Суд, забастовки защищаются на основании статьи 11. Однако, право на забастовку не является абсолютным и может в соответствии с национальным правом подлежать некоторому регулированию, ограничивающему или обусловливающему его осуществление в определенных случаях (пункты 57 - 58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Европейский Суд подчеркнул, что "[п]</w:t>
      </w:r>
      <w:proofErr w:type="spellStart"/>
      <w:r w:rsidRPr="00CE7443">
        <w:rPr>
          <w:rFonts w:ascii="Sylfaen" w:hAnsi="Sylfaen"/>
          <w:sz w:val="24"/>
          <w:szCs w:val="24"/>
        </w:rPr>
        <w:t>ункт</w:t>
      </w:r>
      <w:proofErr w:type="spellEnd"/>
      <w:r w:rsidRPr="00CE7443">
        <w:rPr>
          <w:rFonts w:ascii="Sylfaen" w:hAnsi="Sylfaen"/>
          <w:sz w:val="24"/>
          <w:szCs w:val="24"/>
        </w:rPr>
        <w:t xml:space="preserve"> 2 статьи 11 не исключает никакую группу из области применения. Главным образом национальные власти имеют право наложить "законные ограничения" на определенных сотрудников... Однако ограничения, налагаемые на три группы, упомянутые в пункте 2 статьи 11, должны толковаться строго; только убедительные и уважительные причины могут оправдать ограничения свободы объединений таких сторон... Эти ограничения, таким образом, должны ограничиваться "осуществлением" и не должны ослаблять саму сущность права на организацию" (пункт 59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Суд также обратил внимание на то, что "право на забастовку является одним из способов, при помощи которых профсоюз может попытаться действовать, чтобы быть услышанным; и ведение коллективных переговоров с целью защиты интересов работников, и забастовки явным образом защищаются статьей 11.... Более того термин "ограничения" в пункте 2 статьи 11 Конвенции не ограничен запретами и отказами санкционировать осуществление конвенционных прав, но также охватывает меры </w:t>
      </w:r>
      <w:r w:rsidRPr="00CE7443">
        <w:rPr>
          <w:rFonts w:ascii="Sylfaen" w:hAnsi="Sylfaen"/>
          <w:sz w:val="24"/>
          <w:szCs w:val="24"/>
        </w:rPr>
        <w:lastRenderedPageBreak/>
        <w:t>наказания, предпринимаемые после осуществления таких прав, включая различные дисциплинарные меры" (пункт 61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Вновь было отмечено, что "[п]</w:t>
      </w:r>
      <w:proofErr w:type="spellStart"/>
      <w:r w:rsidRPr="00CE7443">
        <w:rPr>
          <w:rFonts w:ascii="Sylfaen" w:hAnsi="Sylfaen"/>
          <w:sz w:val="24"/>
          <w:szCs w:val="24"/>
        </w:rPr>
        <w:t>ункт</w:t>
      </w:r>
      <w:proofErr w:type="spellEnd"/>
      <w:r w:rsidRPr="00CE7443">
        <w:rPr>
          <w:rFonts w:ascii="Sylfaen" w:hAnsi="Sylfaen"/>
          <w:sz w:val="24"/>
          <w:szCs w:val="24"/>
        </w:rPr>
        <w:t xml:space="preserve"> 2 статьи 11 Конвенции требует, чтобы ограничения свободы объединений, такие как запрет на право на забастовку, были "предусмотренными законом", преследовали одну или более законных целей и были "необходимы в демократическом обществе" для достижения этих целей" (пункт 63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Суд установил, что "при рассмотрении дела заявителя национальные суды опирались как на статью 17 и пункт 2 статьи 26 законов о железнодорожном транспорте 1995 и 2003 года &lt;51&gt;, соответственно. Они толковали эти два положения таким образом, что для лиц всех профессий (для сравнения с только некоторыми, упомянутыми в списке), "связанных с движением поездов, маневровыми работами и оказанием услуг пассажирам и услуг грузоперевозки" существовал запрет на участие в забастовках. Суду не были представлены доказательства какого-либо противоречивого применения расходящихся толкований этих двух положений органами государственной власти или учеными-юристами либо любого предполагаемого несоответствия другим законам" (пункт 64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&lt;51&gt; Речь идет о Федеральном законе от 25 августа 1995 г. N 153-ФЗ "О федеральном железнодорожном транспорте" и о Федеральном законе от 10 января 2003 г. N 17-ФЗ "О железнодорожном транспорте в Российской Федерации".</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Европейский Суд обратил внимание на то, что вывод национальных судов о том, что род занятий заявителя (машинист) подпадал под категорию деятельности, "связанной с движением поездов, маневровыми работами и оказанием услуг пассажирам, а также услуг по грузоперевозке", не представлялся безосновательным или произвольным. Сам заявитель не утверждал иного ни в Суде, ни национальным властям. Поэтому, по мнению Суда, вмешательство было "предусмотрено законом" (пункт 65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Суд также предположил, что вмешательство преследовало законную цель, несмотря на довод заявителя, о том, что абсолютный запрет на право определенных категорий работников железнодорожного транспорта на забастовку не преследовал законной цели (пункт 66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Что касается соблюдения "необходимости в демократическом обществе", то Суд отметил, что "...[указанный] [т]ест... требует определения..., соответствует ли оспариваемое вмешательство "насущной общественной необходимости". При определении того, существует ли такая "необходимость", и какие меры должны быть приняты в этом отношении, государства имеют лишь ограниченные пределы усмотрения, которые сопровождаются строгим контролем Европейского сообщества, который охватывает и право, и правоприменительные акты, в том числе независимых судов" (пункт 67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lastRenderedPageBreak/>
        <w:t>Суд отметил, что меры, принятые в отношении заявителя, основывались на законодательном запрете в отношении права на забастовку для определенных категорий работников железнодорожного транспорта. Суд повторил, что "для определения пропорциональности меры общего характера он должен вначале оценить выбор законодательства, лежащего в ее основе, при этом учитывая качество парламентского и судебного пересмотра необходимости меры, а также риск злоупотреблений при применении более мягкой меры общего характера. Действуя таким образом, он примет во внимание... [ее осуществление] в конкретных делах заявителей, что иллюстрирует его действие на практике и, таким образом, важно для пропорциональности меры... В принципе, чем убедительнее общее обоснование для применения меры общего характера, тем меньшее значение Европейский Суд придает ее воздействию на конкретное дело" (пункт 69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Право на забастовку, подпадающее под действие защиты статьи 11 Конвенции, является, по мнению Суда, важным аспектом свободы объединений и права на образование профсоюза, а также права профсоюза быть услышанным и вести коллективные переговоры. Суд заметил, что эти соображения находят поддержку в соответствующих международных официальных документах. Право на забастовку признается надзорными органами МОТ &lt;52&gt; как неизбежное следствие свободы объединений. Равным образом, право на забастовку предусматривается Европейской социальной хартией (пункт 70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&lt;52&gt; Международная организация труда.</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 xml:space="preserve">Что касается существования "насущной социальной потребности", то Власти в целом утверждали, что железнодорожный транспорт является услугой по обеспечению жизнедеятельности, и что определенным категориям железнодорожников можно запрещать участие в забастовках, если такие забастовки угрожают обороноспособности страны, безопасности государства или жизни, или здоровью людей... С учетом основополагающей роли железнодорожного транспорта для поддержания экономики и других интересов людей, Власти полагали, что любые обстоятельства, негативным образом влияющие на эти интересы, оправдывают запрет на право на забастовку для определенных категорий работников железнодорожного транспорта... Говоря, в частности, о забастовке 28 апреля 2008 года, Власти ссылались на предполагаемые задержки </w:t>
      </w:r>
      <w:proofErr w:type="spellStart"/>
      <w:r w:rsidRPr="00CE7443">
        <w:rPr>
          <w:rFonts w:ascii="Sylfaen" w:hAnsi="Sylfaen"/>
          <w:sz w:val="24"/>
          <w:szCs w:val="24"/>
        </w:rPr>
        <w:t>пассажиро</w:t>
      </w:r>
      <w:proofErr w:type="spellEnd"/>
      <w:r w:rsidRPr="00CE7443">
        <w:rPr>
          <w:rFonts w:ascii="Sylfaen" w:hAnsi="Sylfaen"/>
          <w:sz w:val="24"/>
          <w:szCs w:val="24"/>
        </w:rPr>
        <w:t>- и грузопотока в прибытии на место назначения, а также опасное скопление людей на железнодорожных платформах (пункт 71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В первую очередь Суд рассмотрел утверждение о том, что необходимо запретить определенным категориям железнодорожников участие в забастовках, поскольку они предоставляют услуги по обеспечению жизнедеятельности. Суд отметил явный международный консенсус в том, что, действительно, как и в случае "военнослужащих вооруженных сил, сотрудников полиции и администраций государств", ограничения могут также налагаться и на право на забастовку работников, предоставляющих услуги систем жизнеобеспечения населения. Тем не менее, ни МОТ, ни ЕКСП &lt;53&gt; не считают, </w:t>
      </w:r>
      <w:r w:rsidRPr="00CE7443">
        <w:rPr>
          <w:rFonts w:ascii="Sylfaen" w:hAnsi="Sylfaen"/>
          <w:sz w:val="24"/>
          <w:szCs w:val="24"/>
        </w:rPr>
        <w:lastRenderedPageBreak/>
        <w:t>подчеркнул Суд, что транспорт в целом и железнодорожный транспорт в частности являются услугой системы жизнеобеспечения, сбои в работе которой могут поставить под угрозу жизнь или здоровье (части) населения. У Суда не было причин отвергать существующий международный подход к определению услуги по обеспечению жизнедеятельности и считать таковой железнодорожный транспорт (пункт 72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&lt;53&gt; Европейский комитет по социальным правам.</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Во-вторых, даже если предположить, что железнодорожный транспорт является услугой, относящейся к системам жизнеобеспечения, указал Европейский Суд, серьезные ограничения, такие как полный запрет на право на забастовку в отношении определенных категорий железнодорожников все же потребует серьезных доказательств со стороны государства для оправдания их необходимости. В то время как прекращение работы на железнодорожном транспорте, очевидно, могло привести к негативным экономическим последствиям, Суд не смог согласиться, что этого достаточно для оправдания полного запрета права на забастовку определенных категорий работников железнодорожного транспорта; любая забастовка подразумевает экономические потери, но из этого не следует, что любую забастовку можно запрещать по причине риска таких потерь. МОТ также не считает, что негативные экономические последствия являются достаточной причиной, оправдывающей абсолютный запрет на право на забастовку, обратил внимание Европейский Суд (пункт 73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Наконец, что касается конкретных обстоятельств забастовки 28 апреля 2008 года, Суд пришел к выводу, что Власти не обосновали никакую предполагаемую опасность, вызванную поздним прибытием пассажиров и грузов. Суд отметил, для сравнения, дело "Федерация профсоюзов работников шельфовых зон и другие против Норвегии", в котором государство-ответчик сделало пространные заявления, оправдывающие его решение прекратить продолжающуюся тридцать шесть часов забастовку работников буровых платформ. В последнем деле государство-ответчик продемонстрировало установленные потери в доходах как для частных, так и для государственных компаний и прогнозируемые негативные последствия для сбора налогов и для финансовых обязательств государства. Оно также сослалось на нарушения международных контрактов Норвегии на поставку нефти и газа. Наконец, в вышеупомянутом деле Суд принял во внимание тот риск, который долговременное прекращение работы будет составлять в отношении технических установок и, соответственно, здоровья, безопасности и окружающей среды. В настоящем деле такой информации Суду предоставлено не было. Что касается скопления людей на железнодорожных платформах, аналогичным образом Суду не представили никаких доказательств, указывающих на то, что регулирование доступа пассажиров на железнодорожные платформы было вне контроля ОАО "РЖД" из-за забастовки (пункт 74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Суд, оценивая качество процесса принятия решений национальными властями, лежащее в основе запрета права железнодорожников на забастовку и последовавшего в </w:t>
      </w:r>
      <w:r w:rsidRPr="00CE7443">
        <w:rPr>
          <w:rFonts w:ascii="Sylfaen" w:hAnsi="Sylfaen"/>
          <w:sz w:val="24"/>
          <w:szCs w:val="24"/>
        </w:rPr>
        <w:lastRenderedPageBreak/>
        <w:t>результате этого увольнения заявителя, отметил, что Власти не представили никакой информации (например, касательно соответствующей эволюции законодательства или парламентских дебатов), которая объяснила бы общий политический выбор, сделанный федеральным законодателем в пользу запрета права на забастовку для определенных категорий работников железнодорожного транспорта. Власти также не продемонстрировали, что они когда-либо давали оценку риска злоупотребления в случае отмены запрета на забастовку для определенных категорий работников железнодорожного транспорта (пункт 76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Равным образом, по мнению Суда, отсутствует информация о том, что Власти когда-либо рассматривали какие-либо альтернативы запрету на право забастовки для определенных категорий работников железнодорожного транспорта. Так, МОТ советует государствам вместо запрета забастовок требовать предоставления участниками минимального объема услуг в ходе забастовок, подчеркнул Европейский Суд. Суд не проинформировали ни о каких гарантиях, предназначенных Властями для компенсирования работникам железнодорожного транспорта невозможности участвовать в забастовке. Например, МОТ, отметил Суд, требует примирения и арбитражных процедур в порядке таких гарантий (пункты 77, 78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Суд обратил внимание на то, что сама забастовка не объявлялась незаконной ни национальным судом, ни каким-либо иным независимым органом власти. Делая это, заявитель осуществлял свою свободу объединений. Однако работодатель - ОАО "РЖД", - опираясь на установленный российским законодательством запрет права на забастовку для определенных категорий работников железнодорожного транспорта, посчитал уклонение заявителя от работы во время забастовки незаконным и уволил его за повторное неисполнение рабочих обязанностей (пункт 81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Причем, когда заявитель оспаривал свое увольнение в национальных судах, им необходимо было в своем анализе придерживаться формального соблюдения соответствующих российских законов, указал Суд, и соответственно они не могли соблюсти баланс между свободой объединений заявителя и конкурирующими общественными интересами (пункт 82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Суд пришел к выводу, что участие заявителя в забастовке было сочтено нарушением дисциплины, которое, в совокупности с предыдущей провинностью, привело к наиболее суровому наказанию - увольнению. Суд ранее уже приходил к выводу о том, что такие санкции неизбежно оказывали "сдерживающее воздействие" на членов профсоюза, принимавших участие в промышленных акциях, таких, как забастовки для защиты их профессиональных интересов (пункт 83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Суд резюмировал, что увольнение заявителя после участия в забастовке, организованной профсоюзом, которое в его случае, в результате законодательного запрета на его участие в забастовках (поскольку он являлся машинистом) привело ко второму неисполнению им своих рабочих обязанностей, представляло собой непропорциональное ограничение права заявителя на свободу объединений. Следовательно, по мнению Суда, было допущено нарушение статьи 11 Конвенции (пункт 84 постановления).</w:t>
      </w:r>
    </w:p>
    <w:p w:rsidR="005B61AE" w:rsidRPr="00CE7443" w:rsidRDefault="005B61AE" w:rsidP="005B61AE">
      <w:pPr>
        <w:pStyle w:val="ConsPlusTitle"/>
        <w:jc w:val="center"/>
        <w:outlineLvl w:val="0"/>
        <w:rPr>
          <w:rFonts w:ascii="Sylfaen" w:hAnsi="Sylfaen"/>
          <w:szCs w:val="24"/>
        </w:rPr>
      </w:pPr>
      <w:r w:rsidRPr="00CE7443">
        <w:rPr>
          <w:rFonts w:ascii="Sylfaen" w:hAnsi="Sylfaen"/>
          <w:szCs w:val="24"/>
        </w:rPr>
        <w:lastRenderedPageBreak/>
        <w:t>В сфере гражданско-процессуальных отношений</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1"/>
        <w:rPr>
          <w:rFonts w:ascii="Sylfaen" w:hAnsi="Sylfaen"/>
          <w:szCs w:val="24"/>
        </w:rPr>
      </w:pPr>
      <w:r w:rsidRPr="00CE7443">
        <w:rPr>
          <w:rFonts w:ascii="Sylfaen" w:hAnsi="Sylfaen"/>
          <w:szCs w:val="24"/>
        </w:rPr>
        <w:t>вопросы надлежащего извещения о времени и месте</w:t>
      </w:r>
    </w:p>
    <w:p w:rsidR="005B61AE" w:rsidRPr="00CE7443" w:rsidRDefault="005B61AE" w:rsidP="005B61AE">
      <w:pPr>
        <w:pStyle w:val="ConsPlusTitle"/>
        <w:jc w:val="center"/>
        <w:rPr>
          <w:rFonts w:ascii="Sylfaen" w:hAnsi="Sylfaen"/>
          <w:szCs w:val="24"/>
        </w:rPr>
      </w:pPr>
      <w:r w:rsidRPr="00CE7443">
        <w:rPr>
          <w:rFonts w:ascii="Sylfaen" w:hAnsi="Sylfaen"/>
          <w:szCs w:val="24"/>
        </w:rPr>
        <w:t>судебного заседания</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2"/>
        <w:rPr>
          <w:rFonts w:ascii="Sylfaen" w:hAnsi="Sylfaen"/>
          <w:szCs w:val="24"/>
        </w:rPr>
      </w:pPr>
      <w:r w:rsidRPr="00CE7443">
        <w:rPr>
          <w:rFonts w:ascii="Sylfaen" w:hAnsi="Sylfaen"/>
          <w:szCs w:val="24"/>
        </w:rPr>
        <w:t>практика Европейского Суда по правам человека</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В Верховный Суд Российской Федерации поступили неофициальные переводы постановлений Европейского Суда по правам человека по жалобам N 31987/10 и 6 других жалоб "</w:t>
      </w:r>
      <w:proofErr w:type="spellStart"/>
      <w:r w:rsidRPr="00CE7443">
        <w:rPr>
          <w:rFonts w:ascii="Sylfaen" w:hAnsi="Sylfaen"/>
          <w:sz w:val="24"/>
          <w:szCs w:val="24"/>
        </w:rPr>
        <w:t>Бодренко</w:t>
      </w:r>
      <w:proofErr w:type="spellEnd"/>
      <w:r w:rsidRPr="00CE7443">
        <w:rPr>
          <w:rFonts w:ascii="Sylfaen" w:hAnsi="Sylfaen"/>
          <w:sz w:val="24"/>
          <w:szCs w:val="24"/>
        </w:rPr>
        <w:t xml:space="preserve"> и другие против Российской Федерации" (вынесено 14 июня 2018 г.), N 57477/14 и 4 другие жалобы "Григорьева и другие против Российской Федерации" (вынесено 28 июня 2018 г.), 32503/10 и 7 других жалоб "Черных и другие против Российской Федерации" (вынесено 20 сентября 2018 г.), которыми было установлено нарушение пункта 1 статьи 6 Конвенции в связи с тем, что внутригосударственные суды не уведомили заявителей своевременно и надлежащим образом о слушаниях по гражданским делам, сторонами которых они являлись.</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0"/>
        <w:rPr>
          <w:rFonts w:ascii="Sylfaen" w:hAnsi="Sylfaen"/>
          <w:szCs w:val="24"/>
        </w:rPr>
      </w:pPr>
      <w:r w:rsidRPr="00CE7443">
        <w:rPr>
          <w:rFonts w:ascii="Sylfaen" w:hAnsi="Sylfaen"/>
          <w:szCs w:val="24"/>
        </w:rPr>
        <w:t>В сфере уголовных и уголовно-процессуальных отношений</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1"/>
        <w:rPr>
          <w:rFonts w:ascii="Sylfaen" w:hAnsi="Sylfaen"/>
          <w:szCs w:val="24"/>
        </w:rPr>
      </w:pPr>
      <w:r w:rsidRPr="00CE7443">
        <w:rPr>
          <w:rFonts w:ascii="Sylfaen" w:hAnsi="Sylfaen"/>
          <w:szCs w:val="24"/>
        </w:rPr>
        <w:t>право на жизнь</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2"/>
        <w:rPr>
          <w:rFonts w:ascii="Sylfaen" w:hAnsi="Sylfaen"/>
          <w:szCs w:val="24"/>
        </w:rPr>
      </w:pPr>
      <w:r w:rsidRPr="00CE7443">
        <w:rPr>
          <w:rFonts w:ascii="Sylfaen" w:hAnsi="Sylfaen"/>
          <w:szCs w:val="24"/>
        </w:rPr>
        <w:t>практика Европейского Суда по правам человека</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жалобе N 45013/05 "Аношина против Российской Федерации" (вынесено 28 ноября 2017 г.), которым было установлено нарушение статьи 2 Конвенции ввиду отсутствия эффективного расследования по факту убийства брата заявительницы.</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Европейский Суд подчеркнул, что процессуальное обязательство государства проводить эффективное расследование по фактам смерти является "отделяемым" от его материально-правового обязательства не убивать людей (пункт 35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При этом, расследование является "эффективным", если таковое является независимым, надлежащим, тщательным, беспристрастным, открытым и оперативным (пункт 36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Суд установил, что "[преступление было совершено в закрытом государственном учреждении, и все доказательства были доступны властям. Выводы судебно-медицинской экспертизы поставили под сомнение версию, представленную работниками вытрезвителя, и спутали их. Несмотря на ограниченный круг подозреваемых, главный подозреваемый был впервые допрошен только в марте 2006 года. До того времени в ходе расследования по непонятным причинам не принималось во внимание присутствие его и его коллег по работе на месте преступления, хотя это должно было быть зарегистрировано в графике дежурств и в журналах патрулирования. Расследование в разное время вели шесть разных следователей, и оно </w:t>
      </w:r>
      <w:r w:rsidRPr="00CE7443">
        <w:rPr>
          <w:rFonts w:ascii="Sylfaen" w:hAnsi="Sylfaen"/>
          <w:sz w:val="24"/>
          <w:szCs w:val="24"/>
        </w:rPr>
        <w:lastRenderedPageBreak/>
        <w:t>приостанавливалось тринадцать раз. Хотя двое ключевых свидетелей признались в даче ложных показаний, одобренных руководством... РУВД, никаких обвинений в этом отношении не последовало" (пункт 37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Европейский Суд пришел к выводу о том, что имело место нарушение статьи 2 Конвенции (пункт 38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жалобе N 15980/12 "Маслова против Российской Федерации" (вынесено 14 февраля 2017 г.), которым было установлено нарушение статей 2 и 3 Конвенции в их материальном аспекте и статьи 2 Конвенции в ее процессуальном аспекте.</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Заявитель, в частности, утверждала, что ее брат, находясь в отделении полиции Бугуруслана, стал жертвой бесчеловечного обращения со стороны сотрудников полиции и что действия последних привели к смерти </w:t>
      </w:r>
      <w:proofErr w:type="spellStart"/>
      <w:r w:rsidRPr="00CE7443">
        <w:rPr>
          <w:rFonts w:ascii="Sylfaen" w:hAnsi="Sylfaen"/>
          <w:sz w:val="24"/>
          <w:szCs w:val="24"/>
        </w:rPr>
        <w:t>Лямова</w:t>
      </w:r>
      <w:proofErr w:type="spellEnd"/>
      <w:r w:rsidRPr="00CE7443">
        <w:rPr>
          <w:rFonts w:ascii="Sylfaen" w:hAnsi="Sylfaen"/>
          <w:sz w:val="24"/>
          <w:szCs w:val="24"/>
        </w:rPr>
        <w:t>. Она также утверждала, что сотрудники полиции данного отделения не предприняли всех необходимых мер по защите жизни ее брата. Она, в том числе, указывала на то, что Л. в течение нескольких часов в агонизирующем состоянии находился в вестибюле отделения полиции, но медицинская помощь ему своевременно оказана не была. Заявитель также жаловалась на то, что расследование обстоятельств бесчеловечного обращения по отношению к ее брату и его гибели не было эффективным. В этой связи она ссылалась на статьи 2, 3 и 13 Конвенции. Суд посчитал, что в данном деле эта часть жалобы, как она была сформулирована заявителем, должна быть рассмотрена лишь в контексте статей 2 и 3 Конвенции.</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Суд, рассматривая вопрос о статусе "жертвы", имеющимся у заявителя, напомнил, что решение или мера, принятые в пользу заявителя, в принципе достаточны, чтобы лишить его статуса "жертвы", только если национальные органы власти признали, явным образом или по сути, нарушение Конвенции и компенсировали заявителю причиненный ущерб (пункт 59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Европейский Суд обратил внимание на то, что ему "требуется, с одной стороны, проверить, существует ли факт признания со стороны властей, хотя бы по сути, нарушения одного из прав, закрепленных в Конвенции, и, с другой стороны, достаточна ли компенсация за данное нарушение. Суд уже неоднократно отмечал, что статус жертвы в отношении заявителя может зависеть от размера компенсации, присужденной на национальном уровне, по делу, которое разбирается в Суде... Суд может охотно согласиться с тем, что присужденная государством сумма, пусть и ниже той, которую обычно присуждает Суд, не является неразумной.... Чтобы дать оценку разумности размера компенсации, присужденной на национальном уровне, Суд должен, принимая во внимание все имеющиеся в его распоряжении материалы, установить, какую сумму присудил бы он сам в такой же ситуации за описанные нарушения Конвенции" (пункт 61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Обращаясь к обстоятельствам дела, Суд отметил, что "...областной суд, признав нарушение статей 2 и 3 Конвенции, присудил заявителю 4 370 евро в качестве </w:t>
      </w:r>
      <w:r w:rsidRPr="00CE7443">
        <w:rPr>
          <w:rFonts w:ascii="Sylfaen" w:hAnsi="Sylfaen"/>
          <w:sz w:val="24"/>
          <w:szCs w:val="24"/>
        </w:rPr>
        <w:lastRenderedPageBreak/>
        <w:t>компенсации морального вреда. [Европейский] Суд подчеркнул, что данная сумма составляет примерно 10% от той суммы, которую обычно присуждает Суд по схожим делам из России.... [В]о всех этих делах &lt;54&gt; Суд присудил заявителям 60 000 евро в качестве компенсации неимущественного вреда). Сумма, присужденная заявителю... областным судом, таким образом, явно несоразмерна суммам, присуждаемым в соответствии с прецедентной практикой Суда (пункт 62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&lt;54&gt; См., например, постановление Европейского Суда от 16 февраля 2016 года по делу "</w:t>
      </w:r>
      <w:proofErr w:type="spellStart"/>
      <w:r w:rsidRPr="00CE7443">
        <w:rPr>
          <w:rFonts w:ascii="Sylfaen" w:hAnsi="Sylfaen"/>
          <w:sz w:val="24"/>
          <w:szCs w:val="24"/>
        </w:rPr>
        <w:t>Далаков</w:t>
      </w:r>
      <w:proofErr w:type="spellEnd"/>
      <w:r w:rsidRPr="00CE7443">
        <w:rPr>
          <w:rFonts w:ascii="Sylfaen" w:hAnsi="Sylfaen"/>
          <w:sz w:val="24"/>
          <w:szCs w:val="24"/>
        </w:rPr>
        <w:t xml:space="preserve"> против Российской Федерации" (</w:t>
      </w:r>
      <w:proofErr w:type="spellStart"/>
      <w:r w:rsidRPr="00CE7443">
        <w:rPr>
          <w:rFonts w:ascii="Sylfaen" w:hAnsi="Sylfaen"/>
          <w:sz w:val="24"/>
          <w:szCs w:val="24"/>
        </w:rPr>
        <w:t>Dalakov</w:t>
      </w:r>
      <w:proofErr w:type="spellEnd"/>
      <w:r w:rsidRPr="00CE7443">
        <w:rPr>
          <w:rFonts w:ascii="Sylfaen" w:hAnsi="Sylfaen"/>
          <w:sz w:val="24"/>
          <w:szCs w:val="24"/>
        </w:rPr>
        <w:t xml:space="preserve"> c. </w:t>
      </w:r>
      <w:proofErr w:type="spellStart"/>
      <w:r w:rsidRPr="00CE7443">
        <w:rPr>
          <w:rFonts w:ascii="Sylfaen" w:hAnsi="Sylfaen"/>
          <w:sz w:val="24"/>
          <w:szCs w:val="24"/>
        </w:rPr>
        <w:t>Russie</w:t>
      </w:r>
      <w:proofErr w:type="spellEnd"/>
      <w:r w:rsidRPr="00CE7443">
        <w:rPr>
          <w:rFonts w:ascii="Sylfaen" w:hAnsi="Sylfaen"/>
          <w:sz w:val="24"/>
          <w:szCs w:val="24"/>
        </w:rPr>
        <w:t>), жалоба N 35152/09, пункт 94, постановление Европейского Суда от 9 февраля 2016 года по делу "Назырова и другие против Российской Федерации" (</w:t>
      </w:r>
      <w:proofErr w:type="spellStart"/>
      <w:r w:rsidRPr="00CE7443">
        <w:rPr>
          <w:rFonts w:ascii="Sylfaen" w:hAnsi="Sylfaen"/>
          <w:sz w:val="24"/>
          <w:szCs w:val="24"/>
        </w:rPr>
        <w:t>Nazyrova</w:t>
      </w:r>
      <w:proofErr w:type="spellEnd"/>
      <w:r w:rsidRPr="00CE7443">
        <w:rPr>
          <w:rFonts w:ascii="Sylfaen" w:hAnsi="Sylfaen"/>
          <w:sz w:val="24"/>
          <w:szCs w:val="24"/>
        </w:rPr>
        <w:t xml:space="preserve"> </w:t>
      </w:r>
      <w:proofErr w:type="spellStart"/>
      <w:r w:rsidRPr="00CE7443">
        <w:rPr>
          <w:rFonts w:ascii="Sylfaen" w:hAnsi="Sylfaen"/>
          <w:sz w:val="24"/>
          <w:szCs w:val="24"/>
        </w:rPr>
        <w:t>et</w:t>
      </w:r>
      <w:proofErr w:type="spellEnd"/>
      <w:r w:rsidRPr="00CE7443">
        <w:rPr>
          <w:rFonts w:ascii="Sylfaen" w:hAnsi="Sylfaen"/>
          <w:sz w:val="24"/>
          <w:szCs w:val="24"/>
        </w:rPr>
        <w:t xml:space="preserve"> </w:t>
      </w:r>
      <w:proofErr w:type="spellStart"/>
      <w:r w:rsidRPr="00CE7443">
        <w:rPr>
          <w:rFonts w:ascii="Sylfaen" w:hAnsi="Sylfaen"/>
          <w:sz w:val="24"/>
          <w:szCs w:val="24"/>
        </w:rPr>
        <w:t>autres</w:t>
      </w:r>
      <w:proofErr w:type="spellEnd"/>
      <w:r w:rsidRPr="00CE7443">
        <w:rPr>
          <w:rFonts w:ascii="Sylfaen" w:hAnsi="Sylfaen"/>
          <w:sz w:val="24"/>
          <w:szCs w:val="24"/>
        </w:rPr>
        <w:t xml:space="preserve"> c. </w:t>
      </w:r>
      <w:proofErr w:type="spellStart"/>
      <w:r w:rsidRPr="00CE7443">
        <w:rPr>
          <w:rFonts w:ascii="Sylfaen" w:hAnsi="Sylfaen"/>
          <w:sz w:val="24"/>
          <w:szCs w:val="24"/>
        </w:rPr>
        <w:t>Russie</w:t>
      </w:r>
      <w:proofErr w:type="spellEnd"/>
      <w:r w:rsidRPr="00CE7443">
        <w:rPr>
          <w:rFonts w:ascii="Sylfaen" w:hAnsi="Sylfaen"/>
          <w:sz w:val="24"/>
          <w:szCs w:val="24"/>
        </w:rPr>
        <w:t xml:space="preserve">), жалобы N </w:t>
      </w:r>
      <w:proofErr w:type="spellStart"/>
      <w:r w:rsidRPr="00CE7443">
        <w:rPr>
          <w:rFonts w:ascii="Sylfaen" w:hAnsi="Sylfaen"/>
          <w:sz w:val="24"/>
          <w:szCs w:val="24"/>
        </w:rPr>
        <w:t>N</w:t>
      </w:r>
      <w:proofErr w:type="spellEnd"/>
      <w:r w:rsidRPr="00CE7443">
        <w:rPr>
          <w:rFonts w:ascii="Sylfaen" w:hAnsi="Sylfaen"/>
          <w:sz w:val="24"/>
          <w:szCs w:val="24"/>
        </w:rPr>
        <w:t xml:space="preserve"> 21126/09, 63620/09, 64811/09, 32965/10 и 64270/11, пункт 179, и постановление Европейского Суда от 9 февраля 2016 года по делу "</w:t>
      </w:r>
      <w:proofErr w:type="spellStart"/>
      <w:r w:rsidRPr="00CE7443">
        <w:rPr>
          <w:rFonts w:ascii="Sylfaen" w:hAnsi="Sylfaen"/>
          <w:sz w:val="24"/>
          <w:szCs w:val="24"/>
        </w:rPr>
        <w:t>Хачукаевы</w:t>
      </w:r>
      <w:proofErr w:type="spellEnd"/>
      <w:r w:rsidRPr="00CE7443">
        <w:rPr>
          <w:rFonts w:ascii="Sylfaen" w:hAnsi="Sylfaen"/>
          <w:sz w:val="24"/>
          <w:szCs w:val="24"/>
        </w:rPr>
        <w:t xml:space="preserve"> против Российской Федерации" (</w:t>
      </w:r>
      <w:proofErr w:type="spellStart"/>
      <w:r w:rsidRPr="00CE7443">
        <w:rPr>
          <w:rFonts w:ascii="Sylfaen" w:hAnsi="Sylfaen"/>
          <w:sz w:val="24"/>
          <w:szCs w:val="24"/>
        </w:rPr>
        <w:t>Khachukayevy</w:t>
      </w:r>
      <w:proofErr w:type="spellEnd"/>
      <w:r w:rsidRPr="00CE7443">
        <w:rPr>
          <w:rFonts w:ascii="Sylfaen" w:hAnsi="Sylfaen"/>
          <w:sz w:val="24"/>
          <w:szCs w:val="24"/>
        </w:rPr>
        <w:t xml:space="preserve"> c. </w:t>
      </w:r>
      <w:proofErr w:type="spellStart"/>
      <w:r w:rsidRPr="00CE7443">
        <w:rPr>
          <w:rFonts w:ascii="Sylfaen" w:hAnsi="Sylfaen"/>
          <w:sz w:val="24"/>
          <w:szCs w:val="24"/>
        </w:rPr>
        <w:t>Russie</w:t>
      </w:r>
      <w:proofErr w:type="spellEnd"/>
      <w:r w:rsidRPr="00CE7443">
        <w:rPr>
          <w:rFonts w:ascii="Sylfaen" w:hAnsi="Sylfaen"/>
          <w:sz w:val="24"/>
          <w:szCs w:val="24"/>
        </w:rPr>
        <w:t>), жалоба N 34576/08, пункт 85.</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Суд пришел к выводу о том, одного данного обстоятельства уже достаточно, чтобы сделать вывод о сохранении за заявителем статуса "жертвы" в значении статьи 34 Конвенции. Таким образом, Суд отклоняет доводы Властей (пункт 63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Суд напомнил, что статья 2 является одной из главных статей Конвенции, в отношении которой не допускается отступление в мирное время в порядке статьи 15 Конвенции. Суд подчеркивает, что первая фраза статьи 2 возлагает на Договаривающиеся Государства не только обязательство воздерживаться от умышленного причинения смерти или применения силы, несоразмерной целям, указанным в подпунктах "a" - "c" второго пункта данной статьи, но и принимать необходимые меры для защиты жизни лиц, находящихся под их юрисдикцией (пункт 67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По мнению Европейского Суда, эти обязательства особенно важны в случае с задержанными лицами, которые, таким образом, находятся под полным контролем властей: принимая во внимание уязвимость этих лиц, власти должны их защищать. В этой связи, Суд подчеркнул, рассматривая статью 3 Конвенции, что в соответствующей ситуации на Государство возлагается обязанность предоставить убедительное объяснение причин получения травм лицом, которое помещено под стражу или иным образом ограничено в свободе; эта обязательство является более строгим в случае смерти человека под стражей.... Если подобное объяснение отсутствует, Суд вправе сделать определенные выводы, которые могут быть неблагоприятными для государства-ответчика (пункт 68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Что касается лиц, задержанных или помещенных под стражу и, таким образом, зависимых от властей, то Европейский Суд признал наличие у властей обязанности по охране здоровья этих лиц, включая оказание им медицинской помощи, если этого требует состояние здоровья человека, во избежание смертельного исхода (пункт 69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lastRenderedPageBreak/>
        <w:t>Суд указал, что он должен самым тщательным образом подходить к оценке доводов жалобы, если речь идет о предполагаемых нарушениях статей 2 и 3 Конвенции.... В случае если данные утверждения были предметом уголовного разбирательства в национальных судах, нужно иметь в виду, что уголовная ответственность отличается от ответственности государства-ответчика, предусмотренной Конвенцией. Компетенция Суда распространяется лишь на вопрос об ответственности государства-ответчика. Этот вопрос тесно связан с положениями Конвенции, которые должны толковаться с точки зрения предмета и целей Конвенции, а также с учетом соответствующих норм и принципов международного права. Нельзя смешивать ответственность государства в связи с действиями его органов, агентов или должностных лиц и вопросы национального права, регулирующего индивидуальную ответственность в рамках уголовного права, которая является предметом рассмотрения национальных судов. В задачу Суда не входит вынесение обвинительных или оправдательных приговоров в смысле уголовного права (пункт 70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Суд отметил, что приговором районного суда установлено, что П. превысил свои полномочия и совершил действия, которыми был причинен вред здоровью Л. Областной суд, рассматривая гражданский иск заявителя, признал, что сотрудники отделения полиции не выполнили свои должностные обязанности, которые должны были выполнить в сложившихся условиях, в частности, не оказали Л. медицинскую помощь (пункт 71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Суд также подчеркнул, что областной суд признал нарушение статей 2 и 3 Конвенции как в материальном, так и в процессуальном аспектах, поскольку власти не объяснили причины травм, повлекших смерть Л. Суд посчитал, что данные выводы подтверждают тот факт, что власти признали бесчеловечное обращение, допущенное по отношению к Л., и его гибель как нарушение статей 2 и 3 Конвенции. Суду осталось определить, предоставили ли власти заявителю справедливую и достаточную компенсацию за нарушение статей 2 и 3 и выполнили ли они обязательства, материальные и процессуальные, вытекающие из данных статей Конвенции (пункт 72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Что касается компенсации, Суд повторил свои выводы, согласно которым данная компенсация была недостаточной (пункт 73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Относительно выводов национальных судов об ответственности П. в связи с бесчеловечным обращением по отношению к Л. и ответственности властей в связи с неоказанием потерпевшему медицинской помощи и его гибелью Суд указал, что он не видит никаких оснований для отклонения выводов национальных судов. В этой связи, Суд признает нарушение статей 2 и 3 Конвенции в их материальном аспекте (пункт 74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Что касается вопросов эффективного расследования, то Суд напомнил, что обязанность защищать право на жизнь, закрепленная в статье 2 [Конвенции], в совокупности с общим обязательством государства, вытекающим из статьи 1 Конвенции, соблюдать права и свободы, закрепленные в Конвенции, требует проведения эффективного официального расследования в случае, если применение силы, в </w:t>
      </w:r>
      <w:r w:rsidRPr="00CE7443">
        <w:rPr>
          <w:rFonts w:ascii="Sylfaen" w:hAnsi="Sylfaen"/>
          <w:sz w:val="24"/>
          <w:szCs w:val="24"/>
        </w:rPr>
        <w:lastRenderedPageBreak/>
        <w:t>частности, представителями государства, привело к гибели лица.... Равным образом, если лицо обоснованно утверждает, что, находясь под контролем сотрудников полиции или иных служб, связанных с властями, оно подверглось незаконному насилию в нарушение статьи 3 Конвенции, это также требует проведения эффективного официального расследования (пункт 78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В случае, продолжил Европейский Суд, если, находясь под контролем представителей государства, лицо скончалось при подозрительных обстоятельствах, то компетентные национальные органы должны подвергнуть расследование такого инцидента особо тщательной оценке и контролю (пункт 79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По мнению Европейского Суда, понятие эффективности требует, чтобы власти предприняли все разумные меры, имеющиеся в их распоряжении, для получения доказательств по делу, включая, помимо прочего, свидетельские показания, результаты экспертиз и, в случае необходимости, вскрытие трупа, которые бы обеспечили полную и точную фиксацию повреждений и объективный анализ клинических данных, включая установление причины смерти. Любой недостаток расследования, подрывающий возможность установления причин смерти и виновных лиц, может привести к констатации Судом нарушения этой нормы (пункт 80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Причем, обязательство провести расследование, вытекающее из статей 2 и 3 Конвенции, представляет собой обязательство принять меры, а не получить результат. Расследование должно вести к установлению виновных лиц и, в случае необходимости, к их наказанию. Таким образом, статья 2 не гарантирует право на то, что третье лицо будет преследоваться или будет наказано за совершение уголовного преступления. Статья 2 не подразумевает, что третьи лица будут преследоваться или будут наказаны за уголовно-наказуемое деяние... или что в результате такое преследование закончится обвинительным приговором и назначением конкретного наказания. Суд оставляет возможность выбора санкции по отношению к представителям государства, обвиняемым в убийстве, за национальными судами, оставляя за собой право контроля и вмешательства лишь в ситуациях, когда между тяжестью правонарушения и выбранной санкцией существует явная несоразмерность (пункт 81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Задача Суда состоит в проверке, с учетом всего разбирательства в целом, провели ли и в какой степени государственные органы тщательное расследование, которое требуется на основании статьи 2 Конвенции (пункт 82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Что касается должностных лиц, ответственных за расследование дела, то, как отметил Европейский Суд, принцип эффективности, прежде всего, требует, чтобы ответственные за проведение следствия были независимы от должностных лиц, которые могут быть замешаны в гибели лица: они не должны, с одной стороны, подчиняться указанным сотрудникам с точки зрения иерархии или субординации, а, с другой стороны, они должны быть независимы на практике (пункт 83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Относительно расследования дела о гибели Л. Суд отметил следующее: национальные суды, признав, что обстоятельства смерти потерпевшего не были выяснены..., указали следственным органам на необходимость продолжить </w:t>
      </w:r>
      <w:r w:rsidRPr="00CE7443">
        <w:rPr>
          <w:rFonts w:ascii="Sylfaen" w:hAnsi="Sylfaen"/>
          <w:sz w:val="24"/>
          <w:szCs w:val="24"/>
        </w:rPr>
        <w:lastRenderedPageBreak/>
        <w:t>расследование с целью установления лица, совершившего преступление, которое повлекло за собой гибель Л. (пункт 84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Суд также обратил внимание на то, что национальные суды неоднократно констатировали возможность продолжения расследования, касающегося насилия, которое повлекло за собой гибель потерпевшего (пункт 85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Что касается аргумента заявителя о том, что следователь Следственного комитета не был независимым, то Суд отмечает, что он поручил проведение оперативно-розыскных мероприятий, направленных на установление виновных лиц, должностным лицам того же отделения полиции (пункт 87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Суду уже приходилось высказываться о подобном аспекте принципа независимости расследования. С учетом того, что следователь обратился к сотрудникам отделения полиции для поручения им проведения мероприятий по расследованию дела, сотрудники полиции, по сути, были обязаны собирать доказательства против своих коллег и даже против самих себя. Суд указывает, что такая ситуация не соответствует критерию независимости расследования, как он сформулирован в практике Суда. Суд также добавил, что Следственный комитет в конце концов признал эту ситуацию неудовлетворительной, так как в итоге он передал дело в специализированный следственный отдел и поручил проведение оперативно-розыскных мероприятий сотрудникам полиции другого подразделения МВД (пункт 88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Что касается тщательности расследования, то Суд разделил выводы национальных судов, которые систематически признавали незаконными постановления о приостановлении следствия по делу, мотивируя это тем, что дальнейшее расследование имело шансы на успех и что нужно было провести некоторые следственные действия. Суд также отмечает, что Следственный комитет пришел к тем же выводам. На основании анализа, проведенного национальными органами власти, и с учетом того, что расследование, по всей видимости, так и не было завершено, Суд при [шел] к выводу, что расследование обстоятельств гибели Л. не было тщательным (пункт 89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Относительно довода заявителя о несоразмерности назначенного наказания и тяжести совершенного деяния Суд указал, что П. был приговорен к трем годам реального лишения свободы (пункт 92 постановления). Суд также отметил, что национальный суд дополнительно применил меру наказания, заключающуюся в запрете занимать должности в органах полиции, что усилило сдерживающий эффект (пункт 93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 учетом всех обстоятельств дела Суд посчитал, что в данном деле отсутствует явная несоразмерность между тяжестью совершенного правонарушения и назначенным наказанием. Наконец, Суд отмечает, что расследование, проведенное на национальном уровне, позволило установить обстоятельства, при которых было совершено бесчеловечное обращение, и виновное в этом лицо. Суд также подчеркивает, что с учетом тяжести телесных повреждений, причиненных Л., национальный суд квалифицировал действия сотрудника полиции П. как превышение полномочий, то есть преступление, предусмотренное статьей 286 УК РФ (пункты 94 - 95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lastRenderedPageBreak/>
        <w:t>Суд пришел к выводу о том, что расследование, касающееся бесчеловечного обращения, было проведено в срок и привело к осуждению виновного лица, что соответствует как национальному праву, так и практике Суда (пункт 96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В Верховный Суд Российской Федерации поступили неофициальные переводы постановлений Европейского Суда по правам человека по жалобам N 29729/09 "Хайруллина против Российской Федерации" (вынесено 19 декабря 2017 г.) и N 74282/11 "</w:t>
      </w:r>
      <w:proofErr w:type="spellStart"/>
      <w:r w:rsidRPr="00CE7443">
        <w:rPr>
          <w:rFonts w:ascii="Sylfaen" w:hAnsi="Sylfaen"/>
          <w:sz w:val="24"/>
          <w:szCs w:val="24"/>
        </w:rPr>
        <w:t>Ходюкевич</w:t>
      </w:r>
      <w:proofErr w:type="spellEnd"/>
      <w:r w:rsidRPr="00CE7443">
        <w:rPr>
          <w:rFonts w:ascii="Sylfaen" w:hAnsi="Sylfaen"/>
          <w:sz w:val="24"/>
          <w:szCs w:val="24"/>
        </w:rPr>
        <w:t xml:space="preserve"> против Российской Федерации" (вынесено 28 августа 2018 г.), которыми было установлено, в том числе, нарушение статьей 2 и 3 Конвенции с точки зрения материального и/или процессуального аспектов.</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жалобе N 43664/16 "Шмелева против Российской Федерации" (вынесено 28 ноября 2017 г.), которым было установлено нарушение статьи 2 Конвенции в связи со смертью сына заявительницы в результате телесных повреждений, причиненных ему во время нахождения под контролем сотрудников милиции, нарушение статьи 2 Конвенции в связи с непроведением властями эффективного расследования по факту смерти сына заявительницы и нарушение статьи 3 Конвенции в связи с тем, что сын заявительницы подвергался пыткам во время его содержания под стражей в милиции.</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1"/>
        <w:rPr>
          <w:rFonts w:ascii="Sylfaen" w:hAnsi="Sylfaen"/>
          <w:szCs w:val="24"/>
        </w:rPr>
      </w:pPr>
      <w:r w:rsidRPr="00CE7443">
        <w:rPr>
          <w:rFonts w:ascii="Sylfaen" w:hAnsi="Sylfaen"/>
          <w:szCs w:val="24"/>
        </w:rPr>
        <w:t>запрет пыток, иного недопустимого обращения</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2"/>
        <w:rPr>
          <w:rFonts w:ascii="Sylfaen" w:hAnsi="Sylfaen"/>
          <w:szCs w:val="24"/>
        </w:rPr>
      </w:pPr>
      <w:r w:rsidRPr="00CE7443">
        <w:rPr>
          <w:rFonts w:ascii="Sylfaen" w:hAnsi="Sylfaen"/>
          <w:szCs w:val="24"/>
        </w:rPr>
        <w:t>практика Комитета по правам человека</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Соображения Комитета по правам человека от 15 марта 2019 г. по делу Владимир Чернев против Российской Федерации (сообщение N 2322/2013).</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Тема сообщения: жестокое и бесчеловечное обращение; эффективное средство правовой защиты.</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Вопросы существа: жестокое и бесчеловечное обращение; эффективное средство правовой защиты.</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Правовые позиции Комитета: Комитет ссылается на пункт 4 Основных принципов применения силы и огнестрельного оружия должностными лицами по поддержанию правопорядка (1990 года) &lt;55&gt;, в котором говорится, что должностные лица по поддержанию правопорядка при выполнении ими своих обязанностей, насколько это возможно, используют ненасильственные средства до вынужденного применения силы. Если применение силы или огнестрельного оружия должностными лицами по поддержанию правопорядка приводит к ранению или смерти, они немедленно сообщают об этом вышестоящему начальству (пункт 6). Правительства обеспечивают, чтобы произвольное или злонамеренное применение силы или огнестрельного оружия должностными лицами по поддержанию правопорядка каралось в соответствии с их законом как уголовное преступление (пункт 7) (пункт 12.2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lastRenderedPageBreak/>
        <w:t>&lt;55&gt; Режим доступа: https://www.un.org/ru/documents/decl_conv/conventions/firearms.shtml</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Комитет ссылается на свою правовую практику, в соответствии с которой непринятие государством-участником мер по расследованию утверждений об имевших место нарушениях может само по себе и как таковое рассматриваться в качестве отдельного нарушения Пакта &lt;56&gt;. Комитет подтверждает, что Пакт не предоставляет отдельным лицам права требовать от государства-участника уголовного преследования другого лица &lt;57&gt;. Он, тем не менее, считает, что государство-участник обязано провести незамедлительное, беспристрастное и тщательное расследование предполагаемых нарушений прав человека, обеспечить преследование подозреваемых лиц и наказание тех, кто несет ответственность за подобные нарушения &lt;58&gt;, а также предоставить возмещение в других формах, включая компенсацию &lt;59&gt; (пункт 12.3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&lt;56&gt; См. Замечание общего порядка Комитета N 20 (1992) о запрещении пыток или жестокого, бесчеловечного или унижающего достоинство обращения и наказания, пункт 14; и его замечание общего порядка N 31 (2004) о характере общего юридического обязательства, налагаемого на государства - участники Пакта, пункт 15. См. также Аскаров против Кыргызстана (CCPR/C/116/D/2231/2012), пункт 8.3; и Батанов против Российской Федерации (CCPR/C/120/D/2532/2015), пункт 11.2.</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&lt;57&gt; См., например, Х. против Шри-Ланки (CCPR/C/120/D/2256/2013), пункт 7.4.</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&lt;58&gt; Там же.</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&lt;59&gt; Там же.</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 xml:space="preserve">Оценка Комитетом фактических обстоятельств дела: Комитет принимает к сведению утверждение автора о том, что во время задержания 14 июня 2007 года его били руками и ногами по голове несколько сотрудников полиции, в результате чего он неоднократно терял сознание. Автор также утверждает, что получил травмы селезенки, легких и плеча, у него возникли головные боли и головокружение, а впоследствии в результате осмотра врачом были выявлены повреждения мягких тканей лица и носа, а также подкожные гематомы в области обеих глазных впадин, что соответствует представленному автором описанию избиений. Комитет отмечает, что применение полицией силы, которое может быть оправданным в некоторых обстоятельствах, можно рассматривать как противоречащее статье 7 в обстоятельствах, когда применение такой силы представляется чрезмерным &lt;60&gt;. Комитет также принимает к сведению замечание государства-участника о том, что в момент его задержания автор оказал активное сопротивление полиции, пытаясь избежать ареста, и одному из сотрудников полиции пришлось применить приемы боевого самбо для его усмирения, в результате чего ему были нанесены вышеупомянутые травмы... Комитет отмечает, что, хотя по сообщениям государства-участника оно неоднократно проводило расследования по заявлениям автора, ничто не свидетельствует о том, что эти расследования были незамедлительно </w:t>
      </w:r>
      <w:r w:rsidRPr="00CE7443">
        <w:rPr>
          <w:rFonts w:ascii="Sylfaen" w:hAnsi="Sylfaen"/>
          <w:sz w:val="24"/>
          <w:szCs w:val="24"/>
        </w:rPr>
        <w:lastRenderedPageBreak/>
        <w:t>начаты либо что они проводились эффективно. Комитет подчеркивает, что впервые утверждения о жестоком обращении поступили от адвоката автора 21 июня 2007 года, через неделю после ареста, а первое расследование по этим утверждениям было начато лишь 31 августа 2007 года. Кроме того, никакого судебно-медицинского освидетельствования автора сообщения не проводилось вплоть до 19 февраля 2009 года, а власти незамедлительно не провели опроса ключевых свидетелей и медицинского персонала, о чем свидетельствуют решения суда от 19 сентября 2008 года и 1 июня 2010 года, когда нанесенные травмы уже зажили, а свидетели по прошествии времени не могли вспомнить подробностей тех событий (пункт 12.2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&lt;60&gt; См. А. Х. Г. против Канады (CCPR/C/113/D/2091/2011), добавление II, пункт 3.</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Комитет отмечает, что никакие материалы дела не позволяют ему прийти к выводу о том, что расследование утверждений автора о жестоком и бесчеловечном обращении с ним было проведено властями оперативно и эффективно (пункт 12.3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Вывод Комитета: информация свидетельствует о нарушении государством-участником прав автора по статье 7, рассматриваемой в совокупности с пунктом 3 a) статьи 2 Пакта (пункт 13 Соображений).</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2"/>
        <w:rPr>
          <w:rFonts w:ascii="Sylfaen" w:hAnsi="Sylfaen"/>
          <w:szCs w:val="24"/>
        </w:rPr>
      </w:pPr>
      <w:r w:rsidRPr="00CE7443">
        <w:rPr>
          <w:rFonts w:ascii="Sylfaen" w:hAnsi="Sylfaen"/>
          <w:szCs w:val="24"/>
        </w:rPr>
        <w:t>практика Европейского Суда по правам человека</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В Верховный Суд Российской Федерации поступили неофициальные переводы постановлений Европейского Суда по правам человека, которыми было установлено, в том числе, нарушение статьи 3 Конвенции в связи с тем, что заявители подвергались бесчеловечному и унижающему достоинство обращению, а также (или) в связи с отсутствием эффективного расследования соответствующих фактов, по жалобам:</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39708/07 "Александр Коновалов против Российской Федерации" (вынесено 28 ноября 2017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N 35061/04 "Абдулкадыров и </w:t>
      </w:r>
      <w:proofErr w:type="spellStart"/>
      <w:r w:rsidRPr="00CE7443">
        <w:rPr>
          <w:rFonts w:ascii="Sylfaen" w:hAnsi="Sylfaen"/>
          <w:sz w:val="24"/>
          <w:szCs w:val="24"/>
        </w:rPr>
        <w:t>Дахтаев</w:t>
      </w:r>
      <w:proofErr w:type="spellEnd"/>
      <w:r w:rsidRPr="00CE7443">
        <w:rPr>
          <w:rFonts w:ascii="Sylfaen" w:hAnsi="Sylfaen"/>
          <w:sz w:val="24"/>
          <w:szCs w:val="24"/>
        </w:rPr>
        <w:t xml:space="preserve"> против Российской Федерации" (вынесено 10 июля 2018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19223/04 "Владимир Федоров против Российской Федерации" (вынесено 30 июля 2009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59465/12 "Ворошилов против Российской Федерации" (вынесено 17 июля 2018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16831/10 "</w:t>
      </w:r>
      <w:proofErr w:type="spellStart"/>
      <w:r w:rsidRPr="00CE7443">
        <w:rPr>
          <w:rFonts w:ascii="Sylfaen" w:hAnsi="Sylfaen"/>
          <w:sz w:val="24"/>
          <w:szCs w:val="24"/>
        </w:rPr>
        <w:t>Габбазов</w:t>
      </w:r>
      <w:proofErr w:type="spellEnd"/>
      <w:r w:rsidRPr="00CE7443">
        <w:rPr>
          <w:rFonts w:ascii="Sylfaen" w:hAnsi="Sylfaen"/>
          <w:sz w:val="24"/>
          <w:szCs w:val="24"/>
        </w:rPr>
        <w:t xml:space="preserve"> против Российской Федерации" (вынесено 5 марта 2019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N </w:t>
      </w:r>
      <w:proofErr w:type="spellStart"/>
      <w:r w:rsidRPr="00CE7443">
        <w:rPr>
          <w:rFonts w:ascii="Sylfaen" w:hAnsi="Sylfaen"/>
          <w:sz w:val="24"/>
          <w:szCs w:val="24"/>
        </w:rPr>
        <w:t>N</w:t>
      </w:r>
      <w:proofErr w:type="spellEnd"/>
      <w:r w:rsidRPr="00CE7443">
        <w:rPr>
          <w:rFonts w:ascii="Sylfaen" w:hAnsi="Sylfaen"/>
          <w:sz w:val="24"/>
          <w:szCs w:val="24"/>
        </w:rPr>
        <w:t xml:space="preserve"> 49869/06 и 44822/06 "Голубятников и Жучков против Российской Федерации" (вынесено 9 октября 2018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40384/06 "Девяткин против Российской Федерации" (вынесено 24 октября 2017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lastRenderedPageBreak/>
        <w:t>N 22458/04 "Захаркин и другие против Российской Федерации" (вынесено 12 ноября 2015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43083/06 "</w:t>
      </w:r>
      <w:proofErr w:type="spellStart"/>
      <w:r w:rsidRPr="00CE7443">
        <w:rPr>
          <w:rFonts w:ascii="Sylfaen" w:hAnsi="Sylfaen"/>
          <w:sz w:val="24"/>
          <w:szCs w:val="24"/>
        </w:rPr>
        <w:t>Золоторев</w:t>
      </w:r>
      <w:proofErr w:type="spellEnd"/>
      <w:r w:rsidRPr="00CE7443">
        <w:rPr>
          <w:rFonts w:ascii="Sylfaen" w:hAnsi="Sylfaen"/>
          <w:sz w:val="24"/>
          <w:szCs w:val="24"/>
        </w:rPr>
        <w:t xml:space="preserve"> против Российской Федерации" (вынесено 15 ноября 2016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13408/07 "</w:t>
      </w:r>
      <w:proofErr w:type="spellStart"/>
      <w:r w:rsidRPr="00CE7443">
        <w:rPr>
          <w:rFonts w:ascii="Sylfaen" w:hAnsi="Sylfaen"/>
          <w:sz w:val="24"/>
          <w:szCs w:val="24"/>
        </w:rPr>
        <w:t>Золоторев</w:t>
      </w:r>
      <w:proofErr w:type="spellEnd"/>
      <w:r w:rsidRPr="00CE7443">
        <w:rPr>
          <w:rFonts w:ascii="Sylfaen" w:hAnsi="Sylfaen"/>
          <w:sz w:val="24"/>
          <w:szCs w:val="24"/>
        </w:rPr>
        <w:t xml:space="preserve"> против Российской Федерации" (вынесено 19 сентября 2017 г., вступило в силу 19 декабря 2017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21062/07 "Игошин против Российской Федерации" (вынесено 21 июня 2016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31632/10 "Кондаков против Российской Федерации" (вынесено 2 мая 2017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9759/09 "Коняев против Российской Федерации" (вынесено 26 марта 2019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26107/13 "Крамаренко против Российской Федерации" (вынесено 3 октября 2017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N </w:t>
      </w:r>
      <w:proofErr w:type="spellStart"/>
      <w:r w:rsidRPr="00CE7443">
        <w:rPr>
          <w:rFonts w:ascii="Sylfaen" w:hAnsi="Sylfaen"/>
          <w:sz w:val="24"/>
          <w:szCs w:val="24"/>
        </w:rPr>
        <w:t>N</w:t>
      </w:r>
      <w:proofErr w:type="spellEnd"/>
      <w:r w:rsidRPr="00CE7443">
        <w:rPr>
          <w:rFonts w:ascii="Sylfaen" w:hAnsi="Sylfaen"/>
          <w:sz w:val="24"/>
          <w:szCs w:val="24"/>
        </w:rPr>
        <w:t xml:space="preserve"> 45044/06 и 5 других жалоб "</w:t>
      </w:r>
      <w:proofErr w:type="spellStart"/>
      <w:r w:rsidRPr="00CE7443">
        <w:rPr>
          <w:rFonts w:ascii="Sylfaen" w:hAnsi="Sylfaen"/>
          <w:sz w:val="24"/>
          <w:szCs w:val="24"/>
        </w:rPr>
        <w:t>Ксенз</w:t>
      </w:r>
      <w:proofErr w:type="spellEnd"/>
      <w:r w:rsidRPr="00CE7443">
        <w:rPr>
          <w:rFonts w:ascii="Sylfaen" w:hAnsi="Sylfaen"/>
          <w:sz w:val="24"/>
          <w:szCs w:val="24"/>
        </w:rPr>
        <w:t xml:space="preserve"> и другие против Российской Федерации" (вынесено 12 декабря 2017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30261/09 "</w:t>
      </w:r>
      <w:proofErr w:type="spellStart"/>
      <w:r w:rsidRPr="00CE7443">
        <w:rPr>
          <w:rFonts w:ascii="Sylfaen" w:hAnsi="Sylfaen"/>
          <w:sz w:val="24"/>
          <w:szCs w:val="24"/>
        </w:rPr>
        <w:t>Мешенгов</w:t>
      </w:r>
      <w:proofErr w:type="spellEnd"/>
      <w:r w:rsidRPr="00CE7443">
        <w:rPr>
          <w:rFonts w:ascii="Sylfaen" w:hAnsi="Sylfaen"/>
          <w:sz w:val="24"/>
          <w:szCs w:val="24"/>
        </w:rPr>
        <w:t xml:space="preserve"> против Российской Федерации" (вынесено 26 марта 2019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40192/06 "Михаил Николаев против Российской Федерации" (вынесено 6 декабря 2016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32546/08 "Моргунов против Российской Федерации" (вынесено 11 апреля 2017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52796/08 "Овакимян против Российской Федерации" (вынесено 21 февраля 2017 г. и вступило в силу 21 мая 2017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10825/09 и 2 другие жалобы "Олисов и другие против Российской Федерации" (вынесено 2 мая 2017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52550/08 "Панков против Российской Федерации" (вынесено 15 мая 2018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11916/15 "Р. против Российской Федерации" (вынесено 26 января 2016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57269/14 "</w:t>
      </w:r>
      <w:proofErr w:type="spellStart"/>
      <w:r w:rsidRPr="00CE7443">
        <w:rPr>
          <w:rFonts w:ascii="Sylfaen" w:hAnsi="Sylfaen"/>
          <w:sz w:val="24"/>
          <w:szCs w:val="24"/>
        </w:rPr>
        <w:t>Самесов</w:t>
      </w:r>
      <w:proofErr w:type="spellEnd"/>
      <w:r w:rsidRPr="00CE7443">
        <w:rPr>
          <w:rFonts w:ascii="Sylfaen" w:hAnsi="Sylfaen"/>
          <w:sz w:val="24"/>
          <w:szCs w:val="24"/>
        </w:rPr>
        <w:t xml:space="preserve"> против Российской Федерации" (вынесено 20 ноября 2018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14416/06 "Сергей Иванов против Российской Федерации" (вынесено 15 мая 2018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2674/07 "Сергей Рябов против Российской Федерации" (вынесено 17 июля 2018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14769/09 "Ситников против Российской Федерации" (вынесено 2 мая 2017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46349/09 "Смоленцев против Российской Федерации" (вынесено 25 июля 2017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3627/07 "Соковнин против Российской Федерации" (вынесено 5 марта 2019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lastRenderedPageBreak/>
        <w:t>N 27610/05 "</w:t>
      </w:r>
      <w:proofErr w:type="spellStart"/>
      <w:r w:rsidRPr="00CE7443">
        <w:rPr>
          <w:rFonts w:ascii="Sylfaen" w:hAnsi="Sylfaen"/>
          <w:sz w:val="24"/>
          <w:szCs w:val="24"/>
        </w:rPr>
        <w:t>Тангиев</w:t>
      </w:r>
      <w:proofErr w:type="spellEnd"/>
      <w:r w:rsidRPr="00CE7443">
        <w:rPr>
          <w:rFonts w:ascii="Sylfaen" w:hAnsi="Sylfaen"/>
          <w:sz w:val="24"/>
          <w:szCs w:val="24"/>
        </w:rPr>
        <w:t xml:space="preserve"> против Российской Федерации" (вынесено 11 декабря 2012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2120/10 "</w:t>
      </w:r>
      <w:proofErr w:type="spellStart"/>
      <w:r w:rsidRPr="00CE7443">
        <w:rPr>
          <w:rFonts w:ascii="Sylfaen" w:hAnsi="Sylfaen"/>
          <w:sz w:val="24"/>
          <w:szCs w:val="24"/>
        </w:rPr>
        <w:t>Тиллоев</w:t>
      </w:r>
      <w:proofErr w:type="spellEnd"/>
      <w:r w:rsidRPr="00CE7443">
        <w:rPr>
          <w:rFonts w:ascii="Sylfaen" w:hAnsi="Sylfaen"/>
          <w:sz w:val="24"/>
          <w:szCs w:val="24"/>
        </w:rPr>
        <w:t xml:space="preserve"> против Российской Федерации" (вынесено 5 марта 2019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2335/09 "Ткачук против Российской Федерации" (вынесено 16 октября 2018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33469/06 "Хисматуллин против Российской Федерации" (вынесено 11 декабря 2014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74282/11 "</w:t>
      </w:r>
      <w:proofErr w:type="spellStart"/>
      <w:r w:rsidRPr="00CE7443">
        <w:rPr>
          <w:rFonts w:ascii="Sylfaen" w:hAnsi="Sylfaen"/>
          <w:sz w:val="24"/>
          <w:szCs w:val="24"/>
        </w:rPr>
        <w:t>Ходюкевич</w:t>
      </w:r>
      <w:proofErr w:type="spellEnd"/>
      <w:r w:rsidRPr="00CE7443">
        <w:rPr>
          <w:rFonts w:ascii="Sylfaen" w:hAnsi="Sylfaen"/>
          <w:sz w:val="24"/>
          <w:szCs w:val="24"/>
        </w:rPr>
        <w:t xml:space="preserve"> против Российской Федерации" (вынесено 28 августа 2018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46248/07 "Шестопалов против Российской Федерации" (вынесено 28 марта 2017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См. также приведенные выше постановления Европейского Суда по жалобам N 62798/09 "Артур Иванов против Российской Федерации" (вынесено 5 июня 2018 г.), N 15980/12 "Маслова против Российской Федерации" (вынесено 14 февраля 2017 г.) и N 43664/16 "Шмелева против Российской Федерации" (вынесено 28 ноября 2017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См. также нижеприводимые Соображения Комитета по правам инвалидов от 20 сентября 2018 г. по делу Мунир аль-Адам против Саудовской Аравии (сообщение N 38/2016).</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1"/>
        <w:rPr>
          <w:rFonts w:ascii="Sylfaen" w:hAnsi="Sylfaen"/>
          <w:szCs w:val="24"/>
        </w:rPr>
      </w:pPr>
      <w:r w:rsidRPr="00CE7443">
        <w:rPr>
          <w:rFonts w:ascii="Sylfaen" w:hAnsi="Sylfaen"/>
          <w:szCs w:val="24"/>
        </w:rPr>
        <w:t>вопросы выдачи</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2"/>
        <w:rPr>
          <w:rFonts w:ascii="Sylfaen" w:hAnsi="Sylfaen"/>
          <w:szCs w:val="24"/>
        </w:rPr>
      </w:pPr>
      <w:r w:rsidRPr="00CE7443">
        <w:rPr>
          <w:rFonts w:ascii="Sylfaen" w:hAnsi="Sylfaen"/>
          <w:szCs w:val="24"/>
        </w:rPr>
        <w:t>практика Комитета против пыток &lt;61&gt;</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&lt;61&gt; Комитет ООН против пыток действует на основании Конвенции против пыток и других жестоких, бесчеловечных или унижающих достоинство видов обращения и наказания от 10 декабря 1984 г. (далее - Конвенция). Российская Федерация является участником указанного международного договора и в качестве государства - продолжателя Союза ССР признает компетенцию Комитета получать и рассматривать сообщения лиц, находящихся под его юрисдикцией, которые утверждают, что они являются жертвами нарушения государством-участником положений Конвенции.</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См. Решение Комитета против пыток от 16 мая 2019 г. по делу Ж.И. против Нидерландов (сообщение N 771/2016).</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Тема сообщения: выдача из Нидерландов в Руанду.</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Вопрос существа: угроза применения пыток и жестокого обращения.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Комитет отметил, что перед тем, как осуществить выдачу, власти государства-участника изучили утверждения заявителя о том, что в случае выдачи ему будут угрожать пытки или жестокое обращение. Он отмечает также, что заявитель был выдан </w:t>
      </w:r>
      <w:r w:rsidRPr="00CE7443">
        <w:rPr>
          <w:rFonts w:ascii="Sylfaen" w:hAnsi="Sylfaen"/>
          <w:sz w:val="24"/>
          <w:szCs w:val="24"/>
        </w:rPr>
        <w:lastRenderedPageBreak/>
        <w:t xml:space="preserve">в соответствии с Законом о передаче, согласно которому любое лицо, переданное Руанде для судебного разбирательства в соответствии с этим законом, содержится под стражей в условиях, соответствующих международным минимальным стандартам содержания под стражей. Он отметил, что заявитель содержался в тюрьме </w:t>
      </w:r>
      <w:proofErr w:type="spellStart"/>
      <w:r w:rsidRPr="00CE7443">
        <w:rPr>
          <w:rFonts w:ascii="Sylfaen" w:hAnsi="Sylfaen"/>
          <w:sz w:val="24"/>
          <w:szCs w:val="24"/>
        </w:rPr>
        <w:t>Мпанга</w:t>
      </w:r>
      <w:proofErr w:type="spellEnd"/>
      <w:r w:rsidRPr="00CE7443">
        <w:rPr>
          <w:rFonts w:ascii="Sylfaen" w:hAnsi="Sylfaen"/>
          <w:sz w:val="24"/>
          <w:szCs w:val="24"/>
        </w:rPr>
        <w:t xml:space="preserve"> и центральной тюрьме Кигали, обе из которых, как было установлено, отвечают международным минимальным стандартам содержания под стражей. Комитет обратил внимание на то, что заявитель был выдан на условиях выполнения соглашения о мониторинге и что регулярный мониторинг условий, в которых он содержится под стражей, осуществляет Международная комиссия юристов. Он отметил также, что утверждения заявителя основаны главным образом на его предположении о том, что поскольку он обвиняется в геноциде, то по возвращении в Руанду ему будет автоматически угрожать опасность подвергнуться пыткам. Вместе с тем он отмечает далее, что представленная заявителем информация не содержит каких-либо конкретных ссылок на сообщения о применении пыток к </w:t>
      </w:r>
      <w:proofErr w:type="spellStart"/>
      <w:r w:rsidRPr="00CE7443">
        <w:rPr>
          <w:rFonts w:ascii="Sylfaen" w:hAnsi="Sylfaen"/>
          <w:sz w:val="24"/>
          <w:szCs w:val="24"/>
        </w:rPr>
        <w:t>руандийцам</w:t>
      </w:r>
      <w:proofErr w:type="spellEnd"/>
      <w:r w:rsidRPr="00CE7443">
        <w:rPr>
          <w:rFonts w:ascii="Sylfaen" w:hAnsi="Sylfaen"/>
          <w:sz w:val="24"/>
          <w:szCs w:val="24"/>
        </w:rPr>
        <w:t>, которые были возвращены на родину на основании Закона о передаче для привлечения к судебной ответственности за акты геноцида. Комитет констатировал, что заявитель не представил ни конкретной информации, ни доказательств, указывающих на то, что в случае выдачи Руанде ему будет угрожать реальная, личная и предсказуемая опасность подвергнуться пыткам в нарушение статьи 3 Конвенции. Таким образом, Комитет пришел к выводу, что выдача заявителя Руанде не должна была создать для него опасности подвергнуться обращению, противоречащему статье 3 Конвенции.</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Решение Комитета против пыток от 10 мая 2019 г. по делу Мустафа </w:t>
      </w:r>
      <w:proofErr w:type="spellStart"/>
      <w:r w:rsidRPr="00CE7443">
        <w:rPr>
          <w:rFonts w:ascii="Sylfaen" w:hAnsi="Sylfaen"/>
          <w:sz w:val="24"/>
          <w:szCs w:val="24"/>
        </w:rPr>
        <w:t>Ондер</w:t>
      </w:r>
      <w:proofErr w:type="spellEnd"/>
      <w:r w:rsidRPr="00CE7443">
        <w:rPr>
          <w:rFonts w:ascii="Sylfaen" w:hAnsi="Sylfaen"/>
          <w:sz w:val="24"/>
          <w:szCs w:val="24"/>
        </w:rPr>
        <w:t xml:space="preserve"> против Марокко (сообщение N 845/2017).</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Тема сообщения: выдача заявителя Турции.</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Вопросы существа: риск применения пыток в случае выдачи по политическим мотивам (принцип </w:t>
      </w:r>
      <w:proofErr w:type="spellStart"/>
      <w:r w:rsidRPr="00CE7443">
        <w:rPr>
          <w:rFonts w:ascii="Sylfaen" w:hAnsi="Sylfaen"/>
          <w:sz w:val="24"/>
          <w:szCs w:val="24"/>
        </w:rPr>
        <w:t>невыдворения</w:t>
      </w:r>
      <w:proofErr w:type="spellEnd"/>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Комитет обратил внимание на то, что в статье 721 Уголовно-процессуального кодекса Марокко не содержится конкретного упоминания об опасности применения пыток и неправомерного обращения в случае выдачи, а упоминается лишь опасность ухудшения личного положения лица, в отношении которого была запрошена выдача по какой бы то ни было причине, связанной с его расой, религией, гражданством или политическими убеждениями, в случае если преступление, в связи с которым она запрашивается, квалифицируется государством-участником как политическое преступление или преступление, связанное с политическим преступлением. В данном случае с учетом оценки, проведенной Кассационным судом, который уполномочен выносить решения по вопросу о выдаче, Комитет не смог сделать вывод о том, что этот суд рассмотрел аргументы о наличии в настоящее время для заявителя предсказуемой, реальной и личной опасности подвергнуться пыткам в случае его выдачи Турции. С учетом обстоятельств заявителя, связанных с его предполагаемой или реальной принадлежностью к движению "</w:t>
      </w:r>
      <w:proofErr w:type="spellStart"/>
      <w:r w:rsidRPr="00CE7443">
        <w:rPr>
          <w:rFonts w:ascii="Sylfaen" w:hAnsi="Sylfaen"/>
          <w:sz w:val="24"/>
          <w:szCs w:val="24"/>
        </w:rPr>
        <w:t>Хизмет</w:t>
      </w:r>
      <w:proofErr w:type="spellEnd"/>
      <w:r w:rsidRPr="00CE7443">
        <w:rPr>
          <w:rFonts w:ascii="Sylfaen" w:hAnsi="Sylfaen"/>
          <w:sz w:val="24"/>
          <w:szCs w:val="24"/>
        </w:rPr>
        <w:t xml:space="preserve">", Комитет пришел к выводу, что в данном случае заверения не являются достаточным основанием для отвержения аргументов о наличии для заявителя предсказуемой, реальной и личной опасности подвергнуться пыткам в </w:t>
      </w:r>
      <w:r w:rsidRPr="00CE7443">
        <w:rPr>
          <w:rFonts w:ascii="Sylfaen" w:hAnsi="Sylfaen"/>
          <w:sz w:val="24"/>
          <w:szCs w:val="24"/>
        </w:rPr>
        <w:lastRenderedPageBreak/>
        <w:t>случае его выдачи Турции, которая, следовательно, будет являться нарушением статьи 3 Конвенции.</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1"/>
        <w:rPr>
          <w:rFonts w:ascii="Sylfaen" w:hAnsi="Sylfaen"/>
          <w:szCs w:val="24"/>
        </w:rPr>
      </w:pPr>
      <w:r w:rsidRPr="00CE7443">
        <w:rPr>
          <w:rFonts w:ascii="Sylfaen" w:hAnsi="Sylfaen"/>
          <w:szCs w:val="24"/>
        </w:rPr>
        <w:t>нахождение обвиняемого в зале судебного</w:t>
      </w:r>
    </w:p>
    <w:p w:rsidR="005B61AE" w:rsidRPr="00CE7443" w:rsidRDefault="005B61AE" w:rsidP="005B61AE">
      <w:pPr>
        <w:pStyle w:val="ConsPlusTitle"/>
        <w:jc w:val="center"/>
        <w:rPr>
          <w:rFonts w:ascii="Sylfaen" w:hAnsi="Sylfaen"/>
          <w:szCs w:val="24"/>
        </w:rPr>
      </w:pPr>
      <w:r w:rsidRPr="00CE7443">
        <w:rPr>
          <w:rFonts w:ascii="Sylfaen" w:hAnsi="Sylfaen"/>
          <w:szCs w:val="24"/>
        </w:rPr>
        <w:t>заседания в "металлических клетках" (за барьером в виде</w:t>
      </w:r>
    </w:p>
    <w:p w:rsidR="005B61AE" w:rsidRPr="00CE7443" w:rsidRDefault="005B61AE" w:rsidP="005B61AE">
      <w:pPr>
        <w:pStyle w:val="ConsPlusTitle"/>
        <w:jc w:val="center"/>
        <w:rPr>
          <w:rFonts w:ascii="Sylfaen" w:hAnsi="Sylfaen"/>
          <w:szCs w:val="24"/>
        </w:rPr>
      </w:pPr>
      <w:r w:rsidRPr="00CE7443">
        <w:rPr>
          <w:rFonts w:ascii="Sylfaen" w:hAnsi="Sylfaen"/>
          <w:szCs w:val="24"/>
        </w:rPr>
        <w:t>металлических прутьев)</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2"/>
        <w:rPr>
          <w:rFonts w:ascii="Sylfaen" w:hAnsi="Sylfaen"/>
          <w:szCs w:val="24"/>
        </w:rPr>
      </w:pPr>
      <w:r w:rsidRPr="00CE7443">
        <w:rPr>
          <w:rFonts w:ascii="Sylfaen" w:hAnsi="Sylfaen"/>
          <w:szCs w:val="24"/>
        </w:rPr>
        <w:t>практика Европейского Суда по правам человека</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жалобе N 2335/09 "Ткачук против Российской Федерации" (вынесено 16 октября 2018 г.), которым было установлено, в том числе, нарушение статьи 3 Конвенции в связи с размещением заявителя в металлической клетке в зале суда во время разбирательства по его уголовному делу.</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1"/>
        <w:rPr>
          <w:rFonts w:ascii="Sylfaen" w:hAnsi="Sylfaen"/>
          <w:szCs w:val="24"/>
        </w:rPr>
      </w:pPr>
      <w:r w:rsidRPr="00CE7443">
        <w:rPr>
          <w:rFonts w:ascii="Sylfaen" w:hAnsi="Sylfaen"/>
          <w:szCs w:val="24"/>
        </w:rPr>
        <w:t>право на свободу и личную неприкосновенность</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2"/>
        <w:rPr>
          <w:rFonts w:ascii="Sylfaen" w:hAnsi="Sylfaen"/>
          <w:szCs w:val="24"/>
        </w:rPr>
      </w:pPr>
      <w:r w:rsidRPr="00CE7443">
        <w:rPr>
          <w:rFonts w:ascii="Sylfaen" w:hAnsi="Sylfaen"/>
          <w:szCs w:val="24"/>
        </w:rPr>
        <w:t>практика Европейского Суда по правам человека</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В Верховный Суд Российской Федерации поступили неофициальные переводы постановлений Европейского Суда по правам человека, которыми было установлено нарушение ст. 5 Конвенции в связи с незарегистрированным содержанием заявителей под стражей, по жалобам:</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39708/07 "Александр Коновалов против Российской Федерации" (вынесено 28 ноября 2017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8516/08 "</w:t>
      </w:r>
      <w:proofErr w:type="spellStart"/>
      <w:r w:rsidRPr="00CE7443">
        <w:rPr>
          <w:rFonts w:ascii="Sylfaen" w:hAnsi="Sylfaen"/>
          <w:sz w:val="24"/>
          <w:szCs w:val="24"/>
        </w:rPr>
        <w:t>Барахоев</w:t>
      </w:r>
      <w:proofErr w:type="spellEnd"/>
      <w:r w:rsidRPr="00CE7443">
        <w:rPr>
          <w:rFonts w:ascii="Sylfaen" w:hAnsi="Sylfaen"/>
          <w:sz w:val="24"/>
          <w:szCs w:val="24"/>
        </w:rPr>
        <w:t xml:space="preserve"> против Российской Федерации" (вынесено 17 января 2017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N </w:t>
      </w:r>
      <w:proofErr w:type="spellStart"/>
      <w:r w:rsidRPr="00CE7443">
        <w:rPr>
          <w:rFonts w:ascii="Sylfaen" w:hAnsi="Sylfaen"/>
          <w:sz w:val="24"/>
          <w:szCs w:val="24"/>
        </w:rPr>
        <w:t>N</w:t>
      </w:r>
      <w:proofErr w:type="spellEnd"/>
      <w:r w:rsidRPr="00CE7443">
        <w:rPr>
          <w:rFonts w:ascii="Sylfaen" w:hAnsi="Sylfaen"/>
          <w:sz w:val="24"/>
          <w:szCs w:val="24"/>
        </w:rPr>
        <w:t xml:space="preserve"> 49869/06 и 44822/06 "Голубятников и Жучков против Российской Федерации" (вынесено 9 октября 2018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26107/13 "Крамаренко против Российской Федерации" (вынесено 3 октября 2017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N </w:t>
      </w:r>
      <w:proofErr w:type="spellStart"/>
      <w:r w:rsidRPr="00CE7443">
        <w:rPr>
          <w:rFonts w:ascii="Sylfaen" w:hAnsi="Sylfaen"/>
          <w:sz w:val="24"/>
          <w:szCs w:val="24"/>
        </w:rPr>
        <w:t>N</w:t>
      </w:r>
      <w:proofErr w:type="spellEnd"/>
      <w:r w:rsidRPr="00CE7443">
        <w:rPr>
          <w:rFonts w:ascii="Sylfaen" w:hAnsi="Sylfaen"/>
          <w:sz w:val="24"/>
          <w:szCs w:val="24"/>
        </w:rPr>
        <w:t xml:space="preserve"> 45044/06 и 5 других жалоб "</w:t>
      </w:r>
      <w:proofErr w:type="spellStart"/>
      <w:r w:rsidRPr="00CE7443">
        <w:rPr>
          <w:rFonts w:ascii="Sylfaen" w:hAnsi="Sylfaen"/>
          <w:sz w:val="24"/>
          <w:szCs w:val="24"/>
        </w:rPr>
        <w:t>Ксенз</w:t>
      </w:r>
      <w:proofErr w:type="spellEnd"/>
      <w:r w:rsidRPr="00CE7443">
        <w:rPr>
          <w:rFonts w:ascii="Sylfaen" w:hAnsi="Sylfaen"/>
          <w:sz w:val="24"/>
          <w:szCs w:val="24"/>
        </w:rPr>
        <w:t xml:space="preserve"> и другие против Российской Федерации" (вынесено 12 декабря 2017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52783/08 "Леонид Петров против Российской Федерации" (вынесено 11 октября 2016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52796/08 "Овакимян против Российской Федерации" (вынесено 21 февраля 2017 г. и вступило в силу 21 мая 2017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См. также приведенное выше постановление Европейского Суда по жалобе N 3627/07 "Соковнин против Российской Федерации" (вынесено 5 марта 2019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lastRenderedPageBreak/>
        <w:t>В Верховный Суд Российской Федерации поступил неофициальный перевод постановления Европейского Суда по правам человека по жалобе N 29729/09 "Хайруллина против Российской Федерации" (вынесено 19 декабря 2017 г.); которым было установлено, в том числе, нарушение пункта 1 статьи 5 Конвенции в связи с отсутствием каких-либо правовых оснований по делу для лишения свободы супруга заявителя.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В Верховный Суд Российской Федерации поступили неофициальные переводы постановлений Европейского Суда по правам человека по жалобам N 2335/09 "Ткачук против Российской Федерации" (вынесено 16 октября 2018 г.), N </w:t>
      </w:r>
      <w:proofErr w:type="spellStart"/>
      <w:r w:rsidRPr="00CE7443">
        <w:rPr>
          <w:rFonts w:ascii="Sylfaen" w:hAnsi="Sylfaen"/>
          <w:sz w:val="24"/>
          <w:szCs w:val="24"/>
        </w:rPr>
        <w:t>N</w:t>
      </w:r>
      <w:proofErr w:type="spellEnd"/>
      <w:r w:rsidRPr="00CE7443">
        <w:rPr>
          <w:rFonts w:ascii="Sylfaen" w:hAnsi="Sylfaen"/>
          <w:sz w:val="24"/>
          <w:szCs w:val="24"/>
        </w:rPr>
        <w:t xml:space="preserve"> 10602/17 и 8 других жалоб "Бибик и другие против Российской Федерации" (вынесено 27 июня 2019 г.), N </w:t>
      </w:r>
      <w:proofErr w:type="spellStart"/>
      <w:r w:rsidRPr="00CE7443">
        <w:rPr>
          <w:rFonts w:ascii="Sylfaen" w:hAnsi="Sylfaen"/>
          <w:sz w:val="24"/>
          <w:szCs w:val="24"/>
        </w:rPr>
        <w:t>N</w:t>
      </w:r>
      <w:proofErr w:type="spellEnd"/>
      <w:r w:rsidRPr="00CE7443">
        <w:rPr>
          <w:rFonts w:ascii="Sylfaen" w:hAnsi="Sylfaen"/>
          <w:sz w:val="24"/>
          <w:szCs w:val="24"/>
        </w:rPr>
        <w:t xml:space="preserve"> 32041/17 и 7 других жалоб "</w:t>
      </w:r>
      <w:proofErr w:type="spellStart"/>
      <w:r w:rsidRPr="00CE7443">
        <w:rPr>
          <w:rFonts w:ascii="Sylfaen" w:hAnsi="Sylfaen"/>
          <w:sz w:val="24"/>
          <w:szCs w:val="24"/>
        </w:rPr>
        <w:t>Цебоев</w:t>
      </w:r>
      <w:proofErr w:type="spellEnd"/>
      <w:r w:rsidRPr="00CE7443">
        <w:rPr>
          <w:rFonts w:ascii="Sylfaen" w:hAnsi="Sylfaen"/>
          <w:sz w:val="24"/>
          <w:szCs w:val="24"/>
        </w:rPr>
        <w:t xml:space="preserve"> и другие против Российской Федерации" (вынесено 27 июня 2019 г.), N 42259/07 "Бойко против Российской Федерации" (вынесено и вступило в силу 20 февраля 2018 г.), которыми было установлено нарушение пункта 3 и/или пункта 4 статьи 5 Конвенции в связи с продолжительным нахождением заявителя под стражей в ожидании приговора суда, а также в связи с чрезмерной продолжительностью рассмотрением апелляционных жалоб заявителя на решения о продлении срока его предварительного заключения соответственно.</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1"/>
        <w:rPr>
          <w:rFonts w:ascii="Sylfaen" w:hAnsi="Sylfaen"/>
          <w:szCs w:val="24"/>
        </w:rPr>
      </w:pPr>
      <w:r w:rsidRPr="00CE7443">
        <w:rPr>
          <w:rFonts w:ascii="Sylfaen" w:hAnsi="Sylfaen"/>
          <w:szCs w:val="24"/>
        </w:rPr>
        <w:t>право на справедливое судебное разбирательство</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2"/>
        <w:rPr>
          <w:rFonts w:ascii="Sylfaen" w:hAnsi="Sylfaen"/>
          <w:szCs w:val="24"/>
        </w:rPr>
      </w:pPr>
      <w:r w:rsidRPr="00CE7443">
        <w:rPr>
          <w:rFonts w:ascii="Sylfaen" w:hAnsi="Sylfaen"/>
          <w:szCs w:val="24"/>
        </w:rPr>
        <w:t>практика Комитета по правам инвалидов</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Соображения Комитета по правам инвалидов от 20 сентября 2018 г. по делу Мунир аль-Адам против Саудовской Аравии (сообщение N 38/2016).</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Тема сообщения: применение пыток, которое привело к инвалидности; вынесение смертного приговора после несправедливого судебного разбирательства.</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Вопросы существа: смертная казнь; пытки и жестокое обращение, которые привели к обострению уже существующих проблем, связанных с инвалидностью; право на доступ к медицинской помощи во время содержания под стражей; содержание под стражей без связи с внешним миром; право на справедливое разбирательство независимым и беспристрастным судом; право на юридическое представительство.</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Правовые позиции Комитета: в соответствии с пунктами 1 и 2 статьи 15 Конвенции [о правах инвалидов] никто не должен подвергаться пыткам или жестоким, бесчеловечным или унижающим достоинство видам обращения и наказания, и государства-участники принимают все эффективные законодательные, административные, судебные или иные меры к тому, чтобы инвалиды наравне с другими не подвергались пыткам или жестоким, бесчеловечным или унижающим достоинство видам обращения и наказания. Комитет напоминает о том, что при поступлении жалобы на неправомерное обращение в нарушение статьи 15 государство-участник должно расследовать ее безотлагательно и беспристрастно &lt;62&gt; (пункт 11.2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lastRenderedPageBreak/>
        <w:t>&lt;62&gt; См. Замечание общего порядка N 20 (1992) Комитета по правам человека о запрещении пыток или жестокого, бесчеловечного или унижающего достоинство обращения и наказания, пункт 14.</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Комитет напоминает о том, что лишенные свободы лица не должны испытывать иных лишений и тягот помимо тех, которые являются неизбежным следствием лишения свободы; и что обращение с ними должно соответствовать, в частности, Минимальным стандартным правилам в отношении обращения с заключенными (правила Нельсона Манделы) &lt;63&gt; (пункт 11.3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&lt;63&gt; См., например, Комитет по правам человека, </w:t>
      </w:r>
      <w:proofErr w:type="spellStart"/>
      <w:r w:rsidRPr="00CE7443">
        <w:rPr>
          <w:rFonts w:ascii="Sylfaen" w:hAnsi="Sylfaen"/>
          <w:sz w:val="24"/>
          <w:szCs w:val="24"/>
        </w:rPr>
        <w:t>Круми</w:t>
      </w:r>
      <w:proofErr w:type="spellEnd"/>
      <w:r w:rsidRPr="00CE7443">
        <w:rPr>
          <w:rFonts w:ascii="Sylfaen" w:hAnsi="Sylfaen"/>
          <w:sz w:val="24"/>
          <w:szCs w:val="24"/>
        </w:rPr>
        <w:t xml:space="preserve"> против Алжира (CCPR/C/112/D/2083/2011), пункт 8.8.</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Комитет напоминает, что в соответствии с пунктом 1 статьи 13 Конвенции государства-участники обеспечивают инвалидам наравне с другими эффективный доступ к правосудию, в том числе предусматривая процессуальные и соответствующие возрасту коррективы, облегчающие выполнение теми своей эффективной роли прямых и косвенных участников. Это предполагает соблюдение всех компонентов права на справедливое судебное разбирательство, включая право быть представленными и не подвергаться любому прямому или косвенному физическому или ненадлежащему психологическому давлению со стороны следственных органов в целях получения признательных показаний &lt;</w:t>
      </w:r>
      <w:proofErr w:type="gramStart"/>
      <w:r w:rsidRPr="00CE7443">
        <w:rPr>
          <w:rFonts w:ascii="Sylfaen" w:hAnsi="Sylfaen"/>
          <w:sz w:val="24"/>
          <w:szCs w:val="24"/>
        </w:rPr>
        <w:t>64&gt;...</w:t>
      </w:r>
      <w:proofErr w:type="gramEnd"/>
      <w:r w:rsidRPr="00CE7443">
        <w:rPr>
          <w:rFonts w:ascii="Sylfaen" w:hAnsi="Sylfaen"/>
          <w:sz w:val="24"/>
          <w:szCs w:val="24"/>
        </w:rPr>
        <w:t>. Комитет напоминает о том, что в тех случаях, когда речь может идти о смертной казни, нет необходимости доказывать, что обвиняемый должен пользоваться действенной помощью адвоката во всех стадиях судебного разбирательства &lt;65&gt; и что информация, полученная в результате применения пыток, никогда не должна использоваться как доказательство &lt;66&gt; (пункт 11.4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&lt;64&gt; См., например, замечание общего порядка N 32 (2007) о праве на равенство перед судами и трибуналами и на справедливое судебное разбирательство Комитета по правам человека, пункт 41; Берри против Ямайки (CCPR/C/50/D/330/1988), пункт 11.7; и </w:t>
      </w:r>
      <w:proofErr w:type="spellStart"/>
      <w:r w:rsidRPr="00CE7443">
        <w:rPr>
          <w:rFonts w:ascii="Sylfaen" w:hAnsi="Sylfaen"/>
          <w:sz w:val="24"/>
          <w:szCs w:val="24"/>
        </w:rPr>
        <w:t>Сингараса</w:t>
      </w:r>
      <w:proofErr w:type="spellEnd"/>
      <w:r w:rsidRPr="00CE7443">
        <w:rPr>
          <w:rFonts w:ascii="Sylfaen" w:hAnsi="Sylfaen"/>
          <w:sz w:val="24"/>
          <w:szCs w:val="24"/>
        </w:rPr>
        <w:t xml:space="preserve"> против Шри-Ланки (CCPR/C/81/D/1033/2001), пункт 7.4.</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&lt;65&gt; См. Замечание общего порядка N 32 Комитета по правам человека, пункт 38.</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&lt;66&gt; Там же, пункт 41.</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 xml:space="preserve">В соответствии со статьей 4 государство-участник также обязано способствовать эффективному доступу всех инвалидов к правосудию без какой-либо дискриминации по причине их инвалидности... Комитет напоминает о том, что в связи с правами и обязанностями в отношении равенства и недискриминации, предусмотренными в статье 5, возникают конкретные соображения, касающиеся статьи 13, в которой, помимо прочего, говорится о необходимости процессуальных коррективов. Эти коррективы отличаются от разумного приспособления, поскольку процессуальные коррективы не </w:t>
      </w:r>
      <w:r w:rsidRPr="00CE7443">
        <w:rPr>
          <w:rFonts w:ascii="Sylfaen" w:hAnsi="Sylfaen"/>
          <w:sz w:val="24"/>
          <w:szCs w:val="24"/>
        </w:rPr>
        <w:lastRenderedPageBreak/>
        <w:t>ограничиваются критерием несоразмерности (пункт 11.5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Комитет напоминает, что в соответствии с пунктом b) статьи 25 Конвенции государства-участники обязаны предоставлять те услуги в сфере здравоохранения, которые необходимы инвалидам непосредственно по причине их инвалидности, включая раннюю диагностику, а в подходящих случаях - услуги, призванные свести к минимуму и предотвратить дальнейшее возникновение инвалидности. В свете этого положения, рассматриваемого совместно с пунктом 2 статьи 14 Конвенции, Комитет напоминает о том, что государства-участники несут особую ответственность за соблюдение прав человека в тех случаях, когда тюремные власти осуществляют серьезный контроль или имеют власть над инвалидами, лишенными свободы по решению суда (пункт 11.6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Оценка Комитетом фактических обстоятельств дела: Комитет принимает к сведению жалобы по статье 15 [Конвенции о правах инвалидов] относительно того, что автор подвергался физическому и психологическому давлению с первого дня его задержания со стороны нескольких сотрудников полиции и тюрьмы, которые пытались заставить его признать свою вину, и что эти акты пыток привели к полной потере слуха в его правом ухе.... Комитет отмечает, что, несмотря на явные признаки того, что автор подвергался пыткам, и соответствующие жалобы его родственников и представителей, государство-участник не представило информации, доказывающей, что его органы провели эффективное расследование этих конкретных утверждений. Комитет отмечает, что ни одно из этих утверждений не было опровергнуто государством-участником. В этих условиях Комитет постановляет, что утверждениям автора следует уделить должное внимание, и приходит к выводу, что представленные ему факты свидетельствуют о нарушении его прав по статье 15 Конвенции (пункт 11.2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Комитет отмечает, что государство-участник не оспорило информацию, касающуюся условий содержания автора в одиночной камере и злоупотреблений, насилия и пыток, которым он подвергся.... Он считает, что обращение, которому автор подвергся во время содержания под стражей, представляет собой нарушение его права на гуманное обращение с уважением достоинства, присущего человеческой личности, и может быть приравнено к злоупотреблениям и насилию в нарушение статьи 16 Конвенции (пункт 11.3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Комитет... </w:t>
      </w:r>
      <w:proofErr w:type="spellStart"/>
      <w:r w:rsidRPr="00CE7443">
        <w:rPr>
          <w:rFonts w:ascii="Sylfaen" w:hAnsi="Sylfaen"/>
          <w:sz w:val="24"/>
          <w:szCs w:val="24"/>
        </w:rPr>
        <w:t>прин</w:t>
      </w:r>
      <w:proofErr w:type="spellEnd"/>
      <w:r w:rsidRPr="00CE7443">
        <w:rPr>
          <w:rFonts w:ascii="Sylfaen" w:hAnsi="Sylfaen"/>
          <w:sz w:val="24"/>
          <w:szCs w:val="24"/>
        </w:rPr>
        <w:t>[ял] к сведению утверждение автора по пункту 1 статьи 13 Конвенции [о правах инвалидов] о том, что: a) он подвергался пыткам и был вынужден признать свою вину, и что его признание было использовано судами для того, чтобы признать его виновным и приговорить к смертной казни, несмотря на ходатайства родственников и представителей автора о том, чтобы это доказательство не использовалось в деле, так как было получено под пытками; и b) он не имел доступа к адвокату до сентября 2016 года, когда ему было разрешено назначить его для представления своих интересов в Специальном уголовном суде в Эр-Рияде, но запрещено вступать с ним в контакт (пункт 11.4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В случае автора государство-участник обязано, таким образом, обеспечить все </w:t>
      </w:r>
      <w:r w:rsidRPr="00CE7443">
        <w:rPr>
          <w:rFonts w:ascii="Sylfaen" w:hAnsi="Sylfaen"/>
          <w:sz w:val="24"/>
          <w:szCs w:val="24"/>
        </w:rPr>
        <w:lastRenderedPageBreak/>
        <w:t>необходимые процессуальные коррективы для его эффективного участия в процессе с учетом его нарушения слуха. Комитет отмечает, что, согласно имеющейся информации, государство-участник не приняло никаких мер в этой связи. Таким образом, Комитет приходит к выводу, что государство-участник нарушило права автора, предусмотренные пунктом 1 статьи 13, рассматриваемым отдельно и в совокупности со статьей 4 Конвенции (пункт 11.5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Вывод Комитета: государство-участник не выполнило свои обязательства по пункту 1 статьи 13, рассматриваемому отдельно и в совокупности со статьями 4, 15, 16 и 25 Конвенции (пункт 12 Соображений).</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2"/>
        <w:rPr>
          <w:rFonts w:ascii="Sylfaen" w:hAnsi="Sylfaen"/>
          <w:szCs w:val="24"/>
        </w:rPr>
      </w:pPr>
      <w:r w:rsidRPr="00CE7443">
        <w:rPr>
          <w:rFonts w:ascii="Sylfaen" w:hAnsi="Sylfaen"/>
          <w:szCs w:val="24"/>
        </w:rPr>
        <w:t>практика Европейского Суда по правам человека</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В Верховный Суд Российской Федерации поступили неофициальные переводы постановлений Европейского Суда по правам человека, которыми было установлено, в том числе, нарушение п. 1 ст. 6 Конвенции в связи в связи с использованием в качестве доказательства признания заявителя, полученного в результате бесчеловечного и унижающего достоинство обращения с ним, по жалобам:</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39708/07 "Александр Коновалов против Российской Федерации" (вынесено 28 ноября 2017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N 35061/04 "Абдулкадыров и </w:t>
      </w:r>
      <w:proofErr w:type="spellStart"/>
      <w:r w:rsidRPr="00CE7443">
        <w:rPr>
          <w:rFonts w:ascii="Sylfaen" w:hAnsi="Sylfaen"/>
          <w:sz w:val="24"/>
          <w:szCs w:val="24"/>
        </w:rPr>
        <w:t>Дахтаев</w:t>
      </w:r>
      <w:proofErr w:type="spellEnd"/>
      <w:r w:rsidRPr="00CE7443">
        <w:rPr>
          <w:rFonts w:ascii="Sylfaen" w:hAnsi="Sylfaen"/>
          <w:sz w:val="24"/>
          <w:szCs w:val="24"/>
        </w:rPr>
        <w:t xml:space="preserve"> против Российской Федерации" (вынесено 10 июля 2018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N </w:t>
      </w:r>
      <w:proofErr w:type="spellStart"/>
      <w:r w:rsidRPr="00CE7443">
        <w:rPr>
          <w:rFonts w:ascii="Sylfaen" w:hAnsi="Sylfaen"/>
          <w:sz w:val="24"/>
          <w:szCs w:val="24"/>
        </w:rPr>
        <w:t>N</w:t>
      </w:r>
      <w:proofErr w:type="spellEnd"/>
      <w:r w:rsidRPr="00CE7443">
        <w:rPr>
          <w:rFonts w:ascii="Sylfaen" w:hAnsi="Sylfaen"/>
          <w:sz w:val="24"/>
          <w:szCs w:val="24"/>
        </w:rPr>
        <w:t xml:space="preserve"> 49869/06 и 44822/06 "Голубятников и Жучков против Российской Федерации" (вынесено 9 октября 2018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14416/06 "Сергей Иванов против Российской Федерации" (вынесено 15 мая 2018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2674/07 "Сергей Рябов против Российской Федерации" (вынесено 17 июля 2018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N 27610/05 "</w:t>
      </w:r>
      <w:proofErr w:type="spellStart"/>
      <w:r w:rsidRPr="00CE7443">
        <w:rPr>
          <w:rFonts w:ascii="Sylfaen" w:hAnsi="Sylfaen"/>
          <w:sz w:val="24"/>
          <w:szCs w:val="24"/>
        </w:rPr>
        <w:t>Тангиев</w:t>
      </w:r>
      <w:proofErr w:type="spellEnd"/>
      <w:r w:rsidRPr="00CE7443">
        <w:rPr>
          <w:rFonts w:ascii="Sylfaen" w:hAnsi="Sylfaen"/>
          <w:sz w:val="24"/>
          <w:szCs w:val="24"/>
        </w:rPr>
        <w:t xml:space="preserve"> против Российской Федерации" (вынесено 11 декабря 2012 г.).</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См. также приведенное выше постановление Европейского Суда по правам человека по жалобе N 2335/09 "Ткачук против Российской Федерации" (вынесено 16 октября 2018 г.), которым было установлено, в том числе, нарушение пункта 1 и подпунктов "b" и "c" пункта 3 статьи 6 Конвенции в связи с отсутствием в металлической клетке, где заявитель содержался во время разбирательства по его уголовному делу, принадлежностей, которые предоставили бы ему возможность делать заметки, а также в связи с отсутствием у заявителя возможности проведения конфиденциальных устных консультаций со своим адвокатом.</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1"/>
        <w:rPr>
          <w:rFonts w:ascii="Sylfaen" w:hAnsi="Sylfaen"/>
          <w:szCs w:val="24"/>
        </w:rPr>
      </w:pPr>
      <w:r w:rsidRPr="00CE7443">
        <w:rPr>
          <w:rFonts w:ascii="Sylfaen" w:hAnsi="Sylfaen"/>
          <w:szCs w:val="24"/>
        </w:rPr>
        <w:t>право на публичное судебное разбирательство</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2"/>
        <w:rPr>
          <w:rFonts w:ascii="Sylfaen" w:hAnsi="Sylfaen"/>
          <w:szCs w:val="24"/>
        </w:rPr>
      </w:pPr>
      <w:r w:rsidRPr="00CE7443">
        <w:rPr>
          <w:rFonts w:ascii="Sylfaen" w:hAnsi="Sylfaen"/>
          <w:szCs w:val="24"/>
        </w:rPr>
        <w:lastRenderedPageBreak/>
        <w:t>практика Европейского Суда по правам человека</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жалобе N 65783/09 "</w:t>
      </w:r>
      <w:proofErr w:type="spellStart"/>
      <w:r w:rsidRPr="00CE7443">
        <w:rPr>
          <w:rFonts w:ascii="Sylfaen" w:hAnsi="Sylfaen"/>
          <w:sz w:val="24"/>
          <w:szCs w:val="24"/>
        </w:rPr>
        <w:t>Шеноев</w:t>
      </w:r>
      <w:proofErr w:type="spellEnd"/>
      <w:r w:rsidRPr="00CE7443">
        <w:rPr>
          <w:rFonts w:ascii="Sylfaen" w:hAnsi="Sylfaen"/>
          <w:sz w:val="24"/>
          <w:szCs w:val="24"/>
        </w:rPr>
        <w:t xml:space="preserve"> против Российской Федерации" (вынесено и вступило в силу 25 сентября 2018 г.), которым установлено нарушение п. 1 ст. 6 Конвенции в связи с несоблюдением принципа публичности судебного разбирательства при рассмотрении судом уголовного дела заявителя.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Обращаясь к обстоятельствам настоящего дела, Европейский Суд готов был принять законность оснований, на которые ссылается суд в своем решении закрыть слушания для общественности. Тем не менее, как постановил Европейский Суд, "в ряде случаев, суды, удаляя публику из зала в ходе уголовного разбирательства, должны ограничивать пределы секретности в объеме, строго необходимом для обеспечения государственных интересов... В противоположность доводам Властей, представленным в их возражениях, даже в отсутствие ходатайств заявителя о возобновлении открытых слушаний, именно председательствующий судья суда должен постоянно проводить оценку необходимости запрета публике находиться в зале суда и обеспечивать прозрачность разбирательства в максимально возможной степени. С другой стороны, Власти не оспаривали в документах, представленных сторонами, нет указания на обратное, - что </w:t>
      </w:r>
      <w:proofErr w:type="gramStart"/>
      <w:r w:rsidRPr="00CE7443">
        <w:rPr>
          <w:rFonts w:ascii="Sylfaen" w:hAnsi="Sylfaen"/>
          <w:sz w:val="24"/>
          <w:szCs w:val="24"/>
        </w:rPr>
        <w:t>суд....</w:t>
      </w:r>
      <w:proofErr w:type="gramEnd"/>
      <w:r w:rsidRPr="00CE7443">
        <w:rPr>
          <w:rFonts w:ascii="Sylfaen" w:hAnsi="Sylfaen"/>
          <w:sz w:val="24"/>
          <w:szCs w:val="24"/>
        </w:rPr>
        <w:t xml:space="preserve"> не допускал возврата к открытому разбирательству после одного или, при необходимости, нескольких закрытых заседаний, в ходе которых рассматривались секретные документы или информация... В этой связи Суд приходит к выводу, что суд не смог смягчить негативного воздействия, которое решение о проведении закрытого разбирательства оказало на право заявителя на публичное разбирательство" (пункт 14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При этом Европейский Суд отметил, что "апелляционное слушание &lt;67&gt; было открытым. Тем не менее ситуация с непроведением открытого слушания не могла быть исправлена ничем иным, как проведением полноценного повторного слушания в апелляционном суде... В настоящем деле, в связи с особенностями суда присяжных, объем апелляционного рассмотрения в силу пункта 2 статьи 379 Уголовно-процессуального кодекса, действующего в период рассматриваемых событий, строго ограничен вопросами права и вынесением приговора... Апелляционное производство по настоящему делу, таким образом, не имело требуемого объема и не могло устранить нарушение требования открытого слушания" (пункт 15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&lt;67&gt; Речь шла о рассмотрении дела в суде кассационной инстанции.</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Принимая во внимание вышеизложенные доводы, Европейский Суд пришел к выводу, что имело место нарушение пункта 1 статьи 6 Конвенции в связи с решением суда... о закрытии слушания для публики (пункт 16 постановления).</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1"/>
        <w:rPr>
          <w:rFonts w:ascii="Sylfaen" w:hAnsi="Sylfaen"/>
          <w:szCs w:val="24"/>
        </w:rPr>
      </w:pPr>
      <w:r w:rsidRPr="00CE7443">
        <w:rPr>
          <w:rFonts w:ascii="Sylfaen" w:hAnsi="Sylfaen"/>
          <w:szCs w:val="24"/>
        </w:rPr>
        <w:t>право на участие защитника</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2"/>
        <w:rPr>
          <w:rFonts w:ascii="Sylfaen" w:hAnsi="Sylfaen"/>
          <w:szCs w:val="24"/>
        </w:rPr>
      </w:pPr>
      <w:r w:rsidRPr="00CE7443">
        <w:rPr>
          <w:rFonts w:ascii="Sylfaen" w:hAnsi="Sylfaen"/>
          <w:szCs w:val="24"/>
        </w:rPr>
        <w:t>практика Европейского Суда по правам человека</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См. нижеприведенное постановление Европейского Суда по правам человека по жалобе N 42259/07 "Бойко против Российской Федерации" (вынесено и вступило в силу 20 февраля 2018 г.).</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1"/>
        <w:rPr>
          <w:rFonts w:ascii="Sylfaen" w:hAnsi="Sylfaen"/>
          <w:szCs w:val="24"/>
        </w:rPr>
      </w:pPr>
      <w:r w:rsidRPr="00CE7443">
        <w:rPr>
          <w:rFonts w:ascii="Sylfaen" w:hAnsi="Sylfaen"/>
          <w:szCs w:val="24"/>
        </w:rPr>
        <w:t>право на уважение семейной жизни</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2"/>
        <w:rPr>
          <w:rFonts w:ascii="Sylfaen" w:hAnsi="Sylfaen"/>
          <w:szCs w:val="24"/>
        </w:rPr>
      </w:pPr>
      <w:r w:rsidRPr="00CE7443">
        <w:rPr>
          <w:rFonts w:ascii="Sylfaen" w:hAnsi="Sylfaen"/>
          <w:szCs w:val="24"/>
        </w:rPr>
        <w:t>практика Европейского Суда по правам человека</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жалобе N 42259/07 "Бойко против Российской Федерации" (вынесено и вступило в силу 20 февраля 2018 г.), которым установлено, в том числе, нарушение статей 8 и 9 Конвенции в связи с отказом следователя выдать разрешение на посещения заявителя в следственном изоляторе его семьей и священником, статьи 34 Конвенции в связи с несоблюдением права заявителя на подачу жалобы в Европейский Суд ввиду отказа администрации исправительного учреждения во встречах заявителя со своим представителем в Европейском Суде.</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Заявитель жаловался, в частности, на то, что ему не разрешали встречаться с членами своей семьи, а также на отказ следователя разрешить ему увидеться со священниками А. и С.</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Европейский Суд напомнил, что отклонение жалоб на ограничение визитов членов семьи или их частоты является посягательством на права заявителя по статье 8 Конвенции (пункт 40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Как подчеркнуто в постановлении, ранее Европейский Суд отмечал, что "статья 18 Федерального закона Российской Федерации "О содержании под стражей подозреваемых и обвиняемых в совершении преступлений" - которая предусматривает дискреционное право следователя разрешать до двух визитов в месяц - не удовлетворяет требованиям к "качеству закона" и предсказуемости, поскольку она предоставляет неограниченные полномочия для следователя в отношении визитов в тюрьму, но не определяет обстоятельства, срок действия и основания для отказа в визите" (пункт 41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По мнению Европейского Суда, "[в]</w:t>
      </w:r>
      <w:proofErr w:type="spellStart"/>
      <w:r w:rsidRPr="00CE7443">
        <w:rPr>
          <w:rFonts w:ascii="Sylfaen" w:hAnsi="Sylfaen"/>
          <w:sz w:val="24"/>
          <w:szCs w:val="24"/>
        </w:rPr>
        <w:t>нутригосударственный</w:t>
      </w:r>
      <w:proofErr w:type="spellEnd"/>
      <w:r w:rsidRPr="00CE7443">
        <w:rPr>
          <w:rFonts w:ascii="Sylfaen" w:hAnsi="Sylfaen"/>
          <w:sz w:val="24"/>
          <w:szCs w:val="24"/>
        </w:rPr>
        <w:t xml:space="preserve"> суд дал критическую оценку злоупотреблению следователем своих полномочий в отношении визитов матери и жены заявителя на начальных этапах расследования... Однако он подтвердил абсолютную природу полномочий следователя в более позднем периоде... и отказал в пересмотре решения, классифицируя мать и жену как свидетелей судебного следствия. Он не пытался пойти на компромисс с учетом потребностей следствия и права заявителя на уважение личной жизни. Из текста постановления районного суда ясно следует, что выводы, касающиеся семейной жизни заявителя, никак не повлияли на процедуру принятия решения" (пункт 42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lastRenderedPageBreak/>
        <w:t>Суд пришел к выводу, что "не соблюдая необходимый баланс, внутригосударственные органы власти не выполнили своих обязательств в части указания относящихся к делу и являющихся достаточными причин для вмешательства". Следовательно, в настоящем деле было допущено нарушение статьи 8 Конвенции в связи с отказом в выдаче разрешения на посещения заявителя его матерью и женой (пункты 43 - 44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Что касается вопросов применения по делу статьи 9 Конвенции, то Суд напомнил, что "отказ в визите священников является посягательством на право заключенного на свободу религии... Наличие тюремных священников не изменяет данного вывода, но может быть учтено при оценке соразмерности вмешательства" (пункт 48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Суд отметил, что "[п]</w:t>
      </w:r>
      <w:proofErr w:type="spellStart"/>
      <w:r w:rsidRPr="00CE7443">
        <w:rPr>
          <w:rFonts w:ascii="Sylfaen" w:hAnsi="Sylfaen"/>
          <w:sz w:val="24"/>
          <w:szCs w:val="24"/>
        </w:rPr>
        <w:t>ервое</w:t>
      </w:r>
      <w:proofErr w:type="spellEnd"/>
      <w:r w:rsidRPr="00CE7443">
        <w:rPr>
          <w:rFonts w:ascii="Sylfaen" w:hAnsi="Sylfaen"/>
          <w:sz w:val="24"/>
          <w:szCs w:val="24"/>
        </w:rPr>
        <w:t xml:space="preserve"> требование заключается в том, что вмешательство должно быть "предусмотрено законом". Как Суд заявлял ранее при анализе статьи 8 Конвенции, абсолютные полномочия следователя в отношении посещений изолятора лишили заявителя минимальной степени защиты от произвола или злоупотреблений, на которую могут рассчитывать граждане по принципу верховенства права в демократическом обществе. Настоящая жалоба наглядно показывает, как можно злоупотреблять неограниченными полномочиями. Следователь отказал в визите священника на основании того, что это может негативно отразиться на ходе расследования, без объяснения причин этого и без оценки вреда, который будет причинен праву заявителя на свободу религии. Суды ничего не сделали, чтобы осудить злоупотребления и подтвердили неограниченные полномочия следователя. В данных обстоятельствах Европейский Суд полагает, что законодательная основа, регулирующая условия визитов священников, является недостаточной с точки зрения требований к "качеству закона" (пункт 49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Соответственно, имело место нарушение статьи 9 Конвенции (пункт 50 постановления).</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Заявитель также жаловался на то, что К...., его представителю в Суде, не разрешили посетить его в следственном изоляторе для подготовки его жалобы в Суд. Он ссылался на статью 34 Конвенции.</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Суд обратил внимание на то, что он выявил нарушение статьи 34 Конвенции в аналогичном постановлении по делу "Захаркин против Российской Федерации", в котором отказ в визите представителя в Суде к заявителю был обусловлен недостатками внутригосударственного законодательства. В настоящем деле, по мнению Европейского Суда, К. не позволили посетить заявителя, находящегося под стражей, ссылаясь на те же правовые нормы.</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Следовательно, Суд пришел к выводу, что в данном деле государство-ответчик не выполнило своих обязательств в соответствии со статьей 34 Конвенции (пункт 54 постановления).</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1"/>
        <w:rPr>
          <w:rFonts w:ascii="Sylfaen" w:hAnsi="Sylfaen"/>
          <w:szCs w:val="24"/>
        </w:rPr>
      </w:pPr>
      <w:r w:rsidRPr="00CE7443">
        <w:rPr>
          <w:rFonts w:ascii="Sylfaen" w:hAnsi="Sylfaen"/>
          <w:szCs w:val="24"/>
        </w:rPr>
        <w:t>право на свободу мысли, совести и религии</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2"/>
        <w:rPr>
          <w:rFonts w:ascii="Sylfaen" w:hAnsi="Sylfaen"/>
          <w:szCs w:val="24"/>
        </w:rPr>
      </w:pPr>
      <w:r w:rsidRPr="00CE7443">
        <w:rPr>
          <w:rFonts w:ascii="Sylfaen" w:hAnsi="Sylfaen"/>
          <w:szCs w:val="24"/>
        </w:rPr>
        <w:lastRenderedPageBreak/>
        <w:t>практика Европейского Суда по правам человека</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См. вышеприведенное постановление Европейского Суда по правам человека по жалобе N 42259/07 "Бойко против Российской Федерации" (вынесено и вступило в силу 20 февраля 2018 г.).</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1"/>
        <w:rPr>
          <w:rFonts w:ascii="Sylfaen" w:hAnsi="Sylfaen"/>
          <w:szCs w:val="24"/>
        </w:rPr>
      </w:pPr>
      <w:r w:rsidRPr="00CE7443">
        <w:rPr>
          <w:rFonts w:ascii="Sylfaen" w:hAnsi="Sylfaen"/>
          <w:szCs w:val="24"/>
        </w:rPr>
        <w:t>защита прав потерпевших</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Title"/>
        <w:jc w:val="center"/>
        <w:outlineLvl w:val="2"/>
        <w:rPr>
          <w:rFonts w:ascii="Sylfaen" w:hAnsi="Sylfaen"/>
          <w:szCs w:val="24"/>
        </w:rPr>
      </w:pPr>
      <w:r w:rsidRPr="00CE7443">
        <w:rPr>
          <w:rFonts w:ascii="Sylfaen" w:hAnsi="Sylfaen"/>
          <w:szCs w:val="24"/>
        </w:rPr>
        <w:t>практика Комитета по правам инвалидов</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Соображения Комитета по правам инвалидов от 18 августа 2017 г. по делу Борис Макаров против Литвы (сообщение N 30/2015).</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Тема сообщения: право обладать правоспособностью наравне с другими.</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Вопросы существа: доступ к суду, осуществление дееспособности, разумное приспособление.</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Правовые позиции Комитета: Комитет напоминает, что в соответствии с пунктом 3 статьи 12 Конвенции [о правах инвалидов] государства-участники несут обязательство, предполагающее, что они "принимают надлежащие меры для предоставления инвалидам доступа к поддержке, которая им может потребоваться при реализации своей правоспособности". Он также напоминает, что в соответствии с пунктом 1 статьи 13 "государства-участники обеспечивают инвалидам наравне с другими эффективный доступ к правосудию, в том числе предусматривая процессуальные и соответствующие возрасту коррективы, облегчающие выполнение теми своей эффективной роли прямых и косвенных участников, в том числе свидетелей, во всех стадиях юридического процесса, включая стадию расследования и другие стадии предварительного производства". Комитет считает, что, хотя государства-участники имеют определенную свободу усмотрения для определения процедурных механизмов, позволяющих инвалидам осуществлять свою правоспособность, необходимо уважать соответствующие права данного лица &lt;68&gt; (пункт 7.6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&lt;68&gt; См. сообщение N 7/2012, Марлон Джеймс </w:t>
      </w:r>
      <w:proofErr w:type="spellStart"/>
      <w:r w:rsidRPr="00CE7443">
        <w:rPr>
          <w:rFonts w:ascii="Sylfaen" w:hAnsi="Sylfaen"/>
          <w:sz w:val="24"/>
          <w:szCs w:val="24"/>
        </w:rPr>
        <w:t>Нобл</w:t>
      </w:r>
      <w:proofErr w:type="spellEnd"/>
      <w:r w:rsidRPr="00CE7443">
        <w:rPr>
          <w:rFonts w:ascii="Sylfaen" w:hAnsi="Sylfaen"/>
          <w:sz w:val="24"/>
          <w:szCs w:val="24"/>
        </w:rPr>
        <w:t xml:space="preserve"> против Австралии, Соображения, принятые 2 сентября 2016 года, пункт 8.6.</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 xml:space="preserve">Оценка Комитетом фактических обстоятельств дела: [обеспечение доступа к правосудию] не произошло в деле г-жи Макаровой, </w:t>
      </w:r>
      <w:proofErr w:type="gramStart"/>
      <w:r w:rsidRPr="00CE7443">
        <w:rPr>
          <w:rFonts w:ascii="Sylfaen" w:hAnsi="Sylfaen"/>
          <w:sz w:val="24"/>
          <w:szCs w:val="24"/>
        </w:rPr>
        <w:t>притом</w:t>
      </w:r>
      <w:proofErr w:type="gramEnd"/>
      <w:r w:rsidRPr="00CE7443">
        <w:rPr>
          <w:rFonts w:ascii="Sylfaen" w:hAnsi="Sylfaen"/>
          <w:sz w:val="24"/>
          <w:szCs w:val="24"/>
        </w:rPr>
        <w:t xml:space="preserve"> что будучи непосредственной потерпевшей от происшествия она явно была "прямым участником" соответствующих судебных процессов &lt;69&gt;. Комитету также ясно, что г-жа Макарова хотела, чтобы ее позиция была услышана во время судебных слушаний, но ей не было предоставлено никакой формы приспособления, чтобы она имела такую возможность: она не могла присутствовать на слушаниях из-за своей инвалидности; она информировала государство-участник об этом и просила государство-участник обеспечить ее юридическое представительство в первой и в апелляционной инстанции, </w:t>
      </w:r>
      <w:r w:rsidRPr="00CE7443">
        <w:rPr>
          <w:rFonts w:ascii="Sylfaen" w:hAnsi="Sylfaen"/>
          <w:sz w:val="24"/>
          <w:szCs w:val="24"/>
        </w:rPr>
        <w:lastRenderedPageBreak/>
        <w:t>но ей не было оказано никакой помощи. Считая, что государство-участник не обеспечило какой-либо формы "разумного приспособления" для г-жи Макаровой, чтобы та могла принять участие в судебных слушаниях и последующей процедуре обжалования в связи с ее делом, Комитет считает, что государство-участник нарушило ее права согласно пункту 3 статьи 12 и пункту 1 статьи 13 Конвенции &lt;70&gt; (пункт 7.6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 xml:space="preserve">&lt;69&gt; См. сообщение N 11/2013, Джемма </w:t>
      </w:r>
      <w:proofErr w:type="spellStart"/>
      <w:r w:rsidRPr="00CE7443">
        <w:rPr>
          <w:rFonts w:ascii="Sylfaen" w:hAnsi="Sylfaen"/>
          <w:sz w:val="24"/>
          <w:szCs w:val="24"/>
        </w:rPr>
        <w:t>Бисли</w:t>
      </w:r>
      <w:proofErr w:type="spellEnd"/>
      <w:r w:rsidRPr="00CE7443">
        <w:rPr>
          <w:rFonts w:ascii="Sylfaen" w:hAnsi="Sylfaen"/>
          <w:sz w:val="24"/>
          <w:szCs w:val="24"/>
        </w:rPr>
        <w:t xml:space="preserve"> против Австралии, Соображения, принятые 1 апреля 2016 года, пункт 8.9.</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&lt;70&gt; В соответствии со статьей 2 Конвенции "разумное приспособление" означает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ind w:firstLine="540"/>
        <w:jc w:val="both"/>
        <w:rPr>
          <w:rFonts w:ascii="Sylfaen" w:hAnsi="Sylfaen"/>
          <w:sz w:val="24"/>
          <w:szCs w:val="24"/>
        </w:rPr>
      </w:pPr>
      <w:r w:rsidRPr="00CE7443">
        <w:rPr>
          <w:rFonts w:ascii="Sylfaen" w:hAnsi="Sylfaen"/>
          <w:sz w:val="24"/>
          <w:szCs w:val="24"/>
        </w:rPr>
        <w:t>Вывод Комитета: государство-участник не выполнило своих обязательств по пункту 3 статьи 12 и пункту 1 статьи 13 Конвенции (пункт 7.7 Соображений).</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Тексты приведенных документов, принятых договорными органами ООН, размещены по адресу:</w:t>
      </w:r>
    </w:p>
    <w:p w:rsidR="005B61AE" w:rsidRPr="005B61AE" w:rsidRDefault="005B61AE" w:rsidP="005B61AE">
      <w:pPr>
        <w:pStyle w:val="ConsPlusNormal"/>
        <w:spacing w:before="240"/>
        <w:ind w:firstLine="540"/>
        <w:jc w:val="both"/>
        <w:rPr>
          <w:rFonts w:ascii="Sylfaen" w:hAnsi="Sylfaen"/>
          <w:sz w:val="24"/>
          <w:szCs w:val="24"/>
          <w:lang w:val="en-US"/>
        </w:rPr>
      </w:pPr>
      <w:r w:rsidRPr="005B61AE">
        <w:rPr>
          <w:rFonts w:ascii="Sylfaen" w:hAnsi="Sylfaen"/>
          <w:sz w:val="24"/>
          <w:szCs w:val="24"/>
          <w:lang w:val="en-US"/>
        </w:rPr>
        <w:t xml:space="preserve">http://www. </w:t>
      </w:r>
      <w:proofErr w:type="spellStart"/>
      <w:r w:rsidRPr="005B61AE">
        <w:rPr>
          <w:rFonts w:ascii="Sylfaen" w:hAnsi="Sylfaen"/>
          <w:sz w:val="24"/>
          <w:szCs w:val="24"/>
          <w:lang w:val="en-US"/>
        </w:rPr>
        <w:t>ohchr</w:t>
      </w:r>
      <w:proofErr w:type="spellEnd"/>
      <w:r w:rsidRPr="005B61AE">
        <w:rPr>
          <w:rFonts w:ascii="Sylfaen" w:hAnsi="Sylfaen"/>
          <w:sz w:val="24"/>
          <w:szCs w:val="24"/>
          <w:lang w:val="en-US"/>
        </w:rPr>
        <w:t>. org/EN/</w:t>
      </w:r>
      <w:proofErr w:type="spellStart"/>
      <w:r w:rsidRPr="005B61AE">
        <w:rPr>
          <w:rFonts w:ascii="Sylfaen" w:hAnsi="Sylfaen"/>
          <w:sz w:val="24"/>
          <w:szCs w:val="24"/>
          <w:lang w:val="en-US"/>
        </w:rPr>
        <w:t>HRBodies</w:t>
      </w:r>
      <w:proofErr w:type="spellEnd"/>
      <w:r w:rsidRPr="005B61AE">
        <w:rPr>
          <w:rFonts w:ascii="Sylfaen" w:hAnsi="Sylfaen"/>
          <w:sz w:val="24"/>
          <w:szCs w:val="24"/>
          <w:lang w:val="en-US"/>
        </w:rPr>
        <w:t>/Pages/TreatyBodies.aspx.</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Неофициальный перевод текстов постановлений Европейского Суда по правам человека получен из Аппарата Уполномоченного Российской Федерации при Европейском Суде по правам - заместителя Министра юстиции Российской Федерации.</w:t>
      </w:r>
    </w:p>
    <w:p w:rsidR="005B61AE" w:rsidRPr="00CE7443" w:rsidRDefault="005B61AE" w:rsidP="005B61AE">
      <w:pPr>
        <w:pStyle w:val="ConsPlusNormal"/>
        <w:spacing w:before="240"/>
        <w:ind w:firstLine="540"/>
        <w:jc w:val="both"/>
        <w:rPr>
          <w:rFonts w:ascii="Sylfaen" w:hAnsi="Sylfaen"/>
          <w:sz w:val="24"/>
          <w:szCs w:val="24"/>
        </w:rPr>
      </w:pPr>
      <w:r w:rsidRPr="00CE7443">
        <w:rPr>
          <w:rFonts w:ascii="Sylfaen" w:hAnsi="Sylfaen"/>
          <w:sz w:val="24"/>
          <w:szCs w:val="24"/>
        </w:rPr>
        <w:t>В текстах в основном сохранены стиль, пунктуация и орфография авторов перевода.</w:t>
      </w: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jc w:val="both"/>
        <w:rPr>
          <w:rFonts w:ascii="Sylfaen" w:hAnsi="Sylfaen"/>
          <w:sz w:val="24"/>
          <w:szCs w:val="24"/>
        </w:rPr>
      </w:pPr>
    </w:p>
    <w:p w:rsidR="005B61AE" w:rsidRPr="00CE7443" w:rsidRDefault="005B61AE" w:rsidP="005B61AE">
      <w:pPr>
        <w:pStyle w:val="ConsPlusNormal"/>
        <w:pBdr>
          <w:top w:val="single" w:sz="6" w:space="0" w:color="auto"/>
        </w:pBdr>
        <w:spacing w:before="100" w:after="100"/>
        <w:jc w:val="both"/>
        <w:rPr>
          <w:rFonts w:ascii="Sylfaen" w:hAnsi="Sylfaen"/>
          <w:sz w:val="24"/>
          <w:szCs w:val="24"/>
        </w:rPr>
      </w:pPr>
    </w:p>
    <w:p w:rsidR="005B61AE" w:rsidRPr="001E03D1" w:rsidRDefault="005B61AE" w:rsidP="005B61AE">
      <w:pPr>
        <w:pStyle w:val="ConsPlusNormal"/>
        <w:jc w:val="both"/>
        <w:outlineLvl w:val="0"/>
        <w:rPr>
          <w:rFonts w:ascii="Sylfaen" w:hAnsi="Sylfaen" w:cs="Helvetica"/>
          <w:b/>
          <w:bCs/>
          <w:color w:val="333333"/>
          <w:sz w:val="24"/>
          <w:szCs w:val="24"/>
          <w:shd w:val="clear" w:color="auto" w:fill="FFFFFF"/>
        </w:rPr>
      </w:pPr>
      <w:r w:rsidRPr="001E03D1">
        <w:rPr>
          <w:rFonts w:ascii="Sylfaen" w:hAnsi="Sylfaen" w:cs="Helvetica"/>
          <w:b/>
          <w:bCs/>
          <w:color w:val="333333"/>
          <w:sz w:val="24"/>
          <w:szCs w:val="24"/>
          <w:shd w:val="clear" w:color="auto" w:fill="FFFFFF"/>
        </w:rPr>
        <w:t>Верховный Суд признал не действующим с 1 января 2019 года пункт 5 Порядка расчета вознаграждения адвоката, участвующего в качестве защитника в уголовном судопроизводстве по назначению, в зависимости от сложности уголовного дела.</w:t>
      </w:r>
    </w:p>
    <w:p w:rsidR="005B61AE" w:rsidRPr="001E03D1" w:rsidRDefault="005B61AE" w:rsidP="005B61AE">
      <w:pPr>
        <w:pStyle w:val="ConsPlusNormal"/>
        <w:jc w:val="both"/>
        <w:outlineLvl w:val="0"/>
        <w:rPr>
          <w:rFonts w:ascii="Sylfaen" w:hAnsi="Sylfaen"/>
          <w:sz w:val="24"/>
          <w:szCs w:val="24"/>
        </w:rPr>
      </w:pPr>
    </w:p>
    <w:p w:rsidR="005B61AE" w:rsidRPr="001E03D1" w:rsidRDefault="005B61AE" w:rsidP="005B61AE">
      <w:pPr>
        <w:pStyle w:val="ConsPlusTitle"/>
        <w:jc w:val="center"/>
        <w:rPr>
          <w:rFonts w:ascii="Sylfaen" w:hAnsi="Sylfaen"/>
          <w:szCs w:val="24"/>
        </w:rPr>
      </w:pPr>
      <w:r w:rsidRPr="001E03D1">
        <w:rPr>
          <w:rFonts w:ascii="Sylfaen" w:hAnsi="Sylfaen"/>
          <w:szCs w:val="24"/>
        </w:rPr>
        <w:t>ВЕРХОВНЫЙ СУД РОССИЙСКОЙ ФЕДЕРАЦИИ</w:t>
      </w:r>
    </w:p>
    <w:p w:rsidR="005B61AE" w:rsidRPr="001E03D1" w:rsidRDefault="005B61AE" w:rsidP="005B61AE">
      <w:pPr>
        <w:pStyle w:val="ConsPlusTitle"/>
        <w:jc w:val="center"/>
        <w:rPr>
          <w:rFonts w:ascii="Sylfaen" w:hAnsi="Sylfaen"/>
          <w:szCs w:val="24"/>
        </w:rPr>
      </w:pPr>
    </w:p>
    <w:p w:rsidR="005B61AE" w:rsidRPr="001E03D1" w:rsidRDefault="005B61AE" w:rsidP="005B61AE">
      <w:pPr>
        <w:pStyle w:val="ConsPlusTitle"/>
        <w:jc w:val="center"/>
        <w:rPr>
          <w:rFonts w:ascii="Sylfaen" w:hAnsi="Sylfaen"/>
          <w:szCs w:val="24"/>
        </w:rPr>
      </w:pPr>
      <w:r w:rsidRPr="001E03D1">
        <w:rPr>
          <w:rFonts w:ascii="Sylfaen" w:hAnsi="Sylfaen"/>
          <w:szCs w:val="24"/>
        </w:rPr>
        <w:t>Именем Российской Федерации</w:t>
      </w:r>
    </w:p>
    <w:p w:rsidR="005B61AE" w:rsidRPr="001E03D1" w:rsidRDefault="005B61AE" w:rsidP="005B61AE">
      <w:pPr>
        <w:pStyle w:val="ConsPlusTitle"/>
        <w:jc w:val="center"/>
        <w:rPr>
          <w:rFonts w:ascii="Sylfaen" w:hAnsi="Sylfaen"/>
          <w:szCs w:val="24"/>
        </w:rPr>
      </w:pPr>
    </w:p>
    <w:p w:rsidR="005B61AE" w:rsidRPr="001E03D1" w:rsidRDefault="005B61AE" w:rsidP="005B61AE">
      <w:pPr>
        <w:pStyle w:val="ConsPlusTitle"/>
        <w:jc w:val="center"/>
        <w:rPr>
          <w:rFonts w:ascii="Sylfaen" w:hAnsi="Sylfaen"/>
          <w:szCs w:val="24"/>
        </w:rPr>
      </w:pPr>
      <w:bookmarkStart w:id="6" w:name="_Hlk25599898"/>
      <w:r w:rsidRPr="001E03D1">
        <w:rPr>
          <w:rFonts w:ascii="Sylfaen" w:hAnsi="Sylfaen"/>
          <w:szCs w:val="24"/>
        </w:rPr>
        <w:t>РЕШЕНИЕ</w:t>
      </w:r>
    </w:p>
    <w:p w:rsidR="005B61AE" w:rsidRPr="001E03D1" w:rsidRDefault="005B61AE" w:rsidP="005B61AE">
      <w:pPr>
        <w:pStyle w:val="ConsPlusTitle"/>
        <w:jc w:val="center"/>
        <w:rPr>
          <w:rFonts w:ascii="Sylfaen" w:hAnsi="Sylfaen"/>
          <w:szCs w:val="24"/>
        </w:rPr>
      </w:pPr>
      <w:r w:rsidRPr="001E03D1">
        <w:rPr>
          <w:rFonts w:ascii="Sylfaen" w:hAnsi="Sylfaen"/>
          <w:szCs w:val="24"/>
        </w:rPr>
        <w:t>от 12 августа 2019 г. N АКПИ19-45</w:t>
      </w:r>
    </w:p>
    <w:bookmarkEnd w:id="6"/>
    <w:p w:rsidR="005B61AE" w:rsidRPr="001E03D1" w:rsidRDefault="005B61AE" w:rsidP="005B61AE">
      <w:pPr>
        <w:pStyle w:val="ConsPlusNormal"/>
        <w:jc w:val="both"/>
        <w:rPr>
          <w:rFonts w:ascii="Sylfaen" w:hAnsi="Sylfaen"/>
          <w:sz w:val="24"/>
          <w:szCs w:val="24"/>
        </w:rPr>
      </w:pPr>
    </w:p>
    <w:p w:rsidR="005B61AE" w:rsidRPr="001E03D1" w:rsidRDefault="005B61AE" w:rsidP="005B61AE">
      <w:pPr>
        <w:pStyle w:val="ConsPlusNormal"/>
        <w:ind w:firstLine="540"/>
        <w:jc w:val="both"/>
        <w:rPr>
          <w:rFonts w:ascii="Sylfaen" w:hAnsi="Sylfaen"/>
          <w:sz w:val="24"/>
          <w:szCs w:val="24"/>
        </w:rPr>
      </w:pPr>
      <w:r w:rsidRPr="001E03D1">
        <w:rPr>
          <w:rFonts w:ascii="Sylfaen" w:hAnsi="Sylfaen"/>
          <w:sz w:val="24"/>
          <w:szCs w:val="24"/>
        </w:rPr>
        <w:t>Верховный Суд Российской Федерации в составе:</w:t>
      </w:r>
    </w:p>
    <w:p w:rsidR="005B61AE" w:rsidRPr="001E03D1" w:rsidRDefault="005B61AE" w:rsidP="005B61AE">
      <w:pPr>
        <w:pStyle w:val="ConsPlusNormal"/>
        <w:spacing w:before="240"/>
        <w:ind w:firstLine="540"/>
        <w:jc w:val="both"/>
        <w:rPr>
          <w:rFonts w:ascii="Sylfaen" w:hAnsi="Sylfaen"/>
          <w:sz w:val="24"/>
          <w:szCs w:val="24"/>
        </w:rPr>
      </w:pPr>
      <w:r w:rsidRPr="001E03D1">
        <w:rPr>
          <w:rFonts w:ascii="Sylfaen" w:hAnsi="Sylfaen"/>
          <w:sz w:val="24"/>
          <w:szCs w:val="24"/>
        </w:rPr>
        <w:lastRenderedPageBreak/>
        <w:t>судьи Верховного Суда Российской Федерации Назаровой А.М.,</w:t>
      </w:r>
    </w:p>
    <w:p w:rsidR="005B61AE" w:rsidRPr="001E03D1" w:rsidRDefault="005B61AE" w:rsidP="005B61AE">
      <w:pPr>
        <w:pStyle w:val="ConsPlusNormal"/>
        <w:spacing w:before="240"/>
        <w:ind w:firstLine="540"/>
        <w:jc w:val="both"/>
        <w:rPr>
          <w:rFonts w:ascii="Sylfaen" w:hAnsi="Sylfaen"/>
          <w:sz w:val="24"/>
          <w:szCs w:val="24"/>
        </w:rPr>
      </w:pPr>
      <w:r w:rsidRPr="001E03D1">
        <w:rPr>
          <w:rFonts w:ascii="Sylfaen" w:hAnsi="Sylfaen"/>
          <w:sz w:val="24"/>
          <w:szCs w:val="24"/>
        </w:rPr>
        <w:t>при секретаре Б.,</w:t>
      </w:r>
    </w:p>
    <w:p w:rsidR="005B61AE" w:rsidRPr="001E03D1" w:rsidRDefault="005B61AE" w:rsidP="005B61AE">
      <w:pPr>
        <w:pStyle w:val="ConsPlusNormal"/>
        <w:spacing w:before="240"/>
        <w:ind w:firstLine="540"/>
        <w:jc w:val="both"/>
        <w:rPr>
          <w:rFonts w:ascii="Sylfaen" w:hAnsi="Sylfaen"/>
          <w:sz w:val="24"/>
          <w:szCs w:val="24"/>
        </w:rPr>
      </w:pPr>
      <w:r w:rsidRPr="001E03D1">
        <w:rPr>
          <w:rFonts w:ascii="Sylfaen" w:hAnsi="Sylfaen"/>
          <w:sz w:val="24"/>
          <w:szCs w:val="24"/>
        </w:rPr>
        <w:t>с участием прокурора Степановой Л.Е.,</w:t>
      </w:r>
    </w:p>
    <w:p w:rsidR="005B61AE" w:rsidRPr="001E03D1" w:rsidRDefault="005B61AE" w:rsidP="005B61AE">
      <w:pPr>
        <w:pStyle w:val="ConsPlusNormal"/>
        <w:spacing w:before="240"/>
        <w:ind w:firstLine="540"/>
        <w:jc w:val="both"/>
        <w:rPr>
          <w:rFonts w:ascii="Sylfaen" w:hAnsi="Sylfaen"/>
          <w:sz w:val="24"/>
          <w:szCs w:val="24"/>
        </w:rPr>
      </w:pPr>
      <w:r w:rsidRPr="001E03D1">
        <w:rPr>
          <w:rFonts w:ascii="Sylfaen" w:hAnsi="Sylfaen"/>
          <w:sz w:val="24"/>
          <w:szCs w:val="24"/>
        </w:rPr>
        <w:t>рассмотрев в открытом судебном заседании административное дело административному исковому заявлению Р. об оспаривании пункта 5 Порядка расчета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или суда, в зависимости от сложности уголовного дела, утвержденного приказом Министерства юстиции Российской Федерации и Министерства финансов Российской Федерации от 5 сентября 2012 г. N 174/122н,</w:t>
      </w:r>
    </w:p>
    <w:p w:rsidR="005B61AE" w:rsidRPr="001E03D1" w:rsidRDefault="005B61AE" w:rsidP="005B61AE">
      <w:pPr>
        <w:pStyle w:val="ConsPlusNormal"/>
        <w:jc w:val="both"/>
        <w:rPr>
          <w:rFonts w:ascii="Sylfaen" w:hAnsi="Sylfaen"/>
          <w:sz w:val="24"/>
          <w:szCs w:val="24"/>
        </w:rPr>
      </w:pPr>
    </w:p>
    <w:p w:rsidR="005B61AE" w:rsidRPr="001E03D1" w:rsidRDefault="005B61AE" w:rsidP="005B61AE">
      <w:pPr>
        <w:pStyle w:val="ConsPlusNormal"/>
        <w:jc w:val="center"/>
        <w:rPr>
          <w:rFonts w:ascii="Sylfaen" w:hAnsi="Sylfaen"/>
          <w:sz w:val="24"/>
          <w:szCs w:val="24"/>
        </w:rPr>
      </w:pPr>
      <w:r w:rsidRPr="001E03D1">
        <w:rPr>
          <w:rFonts w:ascii="Sylfaen" w:hAnsi="Sylfaen"/>
          <w:sz w:val="24"/>
          <w:szCs w:val="24"/>
        </w:rPr>
        <w:t>установил:</w:t>
      </w:r>
    </w:p>
    <w:p w:rsidR="005B61AE" w:rsidRPr="001E03D1" w:rsidRDefault="005B61AE" w:rsidP="005B61AE">
      <w:pPr>
        <w:pStyle w:val="ConsPlusNormal"/>
        <w:jc w:val="both"/>
        <w:rPr>
          <w:rFonts w:ascii="Sylfaen" w:hAnsi="Sylfaen"/>
          <w:sz w:val="24"/>
          <w:szCs w:val="24"/>
        </w:rPr>
      </w:pPr>
    </w:p>
    <w:p w:rsidR="005B61AE" w:rsidRPr="001E03D1" w:rsidRDefault="005B61AE" w:rsidP="005B61AE">
      <w:pPr>
        <w:pStyle w:val="ConsPlusNormal"/>
        <w:ind w:firstLine="540"/>
        <w:jc w:val="both"/>
        <w:rPr>
          <w:rFonts w:ascii="Sylfaen" w:hAnsi="Sylfaen"/>
          <w:sz w:val="24"/>
          <w:szCs w:val="24"/>
        </w:rPr>
      </w:pPr>
      <w:r w:rsidRPr="001E03D1">
        <w:rPr>
          <w:rFonts w:ascii="Sylfaen" w:hAnsi="Sylfaen"/>
          <w:sz w:val="24"/>
          <w:szCs w:val="24"/>
        </w:rPr>
        <w:t>приказом Министерства юстиции Российской Федерации и Министерства финансов Российской Федерации от 5 сентября 2012 г. N 174/122н (далее - Приказ) утвержден Порядок расчета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или суда, в зависимости от сложности уголовного дела (далее - Порядок). Нормативный правовой акт 12 сентября 2012 г. зарегистрирован в Министерстве юстиции Российской Федерации (далее - Минюст России), N 25446, и 21 сентября 2012 г. опубликован в "Российской газете".</w:t>
      </w:r>
    </w:p>
    <w:p w:rsidR="005B61AE" w:rsidRPr="001E03D1" w:rsidRDefault="005B61AE" w:rsidP="005B61AE">
      <w:pPr>
        <w:pStyle w:val="ConsPlusNormal"/>
        <w:spacing w:before="240"/>
        <w:ind w:firstLine="540"/>
        <w:jc w:val="both"/>
        <w:rPr>
          <w:rFonts w:ascii="Sylfaen" w:hAnsi="Sylfaen"/>
          <w:sz w:val="24"/>
          <w:szCs w:val="24"/>
        </w:rPr>
      </w:pPr>
      <w:r w:rsidRPr="001E03D1">
        <w:rPr>
          <w:rFonts w:ascii="Sylfaen" w:hAnsi="Sylfaen"/>
          <w:sz w:val="24"/>
          <w:szCs w:val="24"/>
        </w:rPr>
        <w:t xml:space="preserve">Согласно пункту 5 Порядка с 1 января 2013 г. с учетом степени сложности уголовного дела органы дознания, органы предварительного следствия или суда устанавливают размер вознаграждения адвоката за один день участия в качестве защитника в уголовном судопроизводстве, руководствуясь следующими критериями, существующими на момент вынесения соответствующего постановления (определения): 1) в размере 1200 рублей, а за один день участия, являющийся нерабочим праздничным днем или выходным днем, а также в ночное время 2400 рублей - по уголовным делам: рассматриваемым Верховным Судом Российской Федерации, а также судом с участием присяжных заседателей; отнесенным к подсудности верховного суда республики, краевого или областного суда, суда города федерального значения, суда автономной области, суда автономного округа и окружного (флотского) военного суда (статья 31 Уголовно-процессуального кодекса Российской Федерации); 2) 980 рублей, а за один день участия, являющийся нерабочим праздничным днем или выходным днем, а также в ночное время 1960 рублей - по уголовным делам: в отношении трех или более подозреваемых, обвиняемых (подсудимых) лиц; в случае предъявления обвинения по трем или более инкриминируемым преступлениям; при объеме материалов уголовного дела более трех томов; 3) 765 рублей, а за один день участия, являющийся нерабочим праздничным днем или выходным днем, а также в ночное время 1530 рублей - по уголовным делам: рассматриваемым в закрытых или выездных судебных заседаниях; в отношении несовершеннолетних; в отношении подозреваемых, обвиняемых (подсудимых), не владеющих языком, на котором ведется судопроизводство; в </w:t>
      </w:r>
      <w:r w:rsidRPr="001E03D1">
        <w:rPr>
          <w:rFonts w:ascii="Sylfaen" w:hAnsi="Sylfaen"/>
          <w:sz w:val="24"/>
          <w:szCs w:val="24"/>
        </w:rPr>
        <w:lastRenderedPageBreak/>
        <w:t>отношении подозреваемых, обвиняемых (подсудимых), которые в силу физических или психических недостатков не могут самостоятельно осуществлять свое право на защиту; 4) 550 рублей, а за один день участия, являющийся нерабочим праздничным днем или выходным днем, а также в ночное время 1100 рублей - по иным уголовным делам, не предусмотренным подпунктами 1 - 3 данного пункта.</w:t>
      </w:r>
    </w:p>
    <w:p w:rsidR="005B61AE" w:rsidRPr="001E03D1" w:rsidRDefault="005B61AE" w:rsidP="005B61AE">
      <w:pPr>
        <w:pStyle w:val="ConsPlusNormal"/>
        <w:spacing w:before="240"/>
        <w:ind w:firstLine="540"/>
        <w:jc w:val="both"/>
        <w:rPr>
          <w:rFonts w:ascii="Sylfaen" w:hAnsi="Sylfaen"/>
          <w:sz w:val="24"/>
          <w:szCs w:val="24"/>
        </w:rPr>
      </w:pPr>
      <w:r w:rsidRPr="001E03D1">
        <w:rPr>
          <w:rFonts w:ascii="Sylfaen" w:hAnsi="Sylfaen"/>
          <w:sz w:val="24"/>
          <w:szCs w:val="24"/>
        </w:rPr>
        <w:t>Р., являющийся адвокатом, обратился в Верховный Суд Российской Федерации с административным исковым заявлением о признании недействующим приведенного пункта Порядка, ссылаясь на то, что он противоречит пункту 23 Положения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утвержденного постановлением Правительства Российской Федерации от 1 декабря 2012 г. N 1240 (далее - Положение), в редакции постановления Правительства Российской Федерации от 2 октября 2018 г. N 1169, которым размер вознаграждения адвоката, участвующего в уголовном деле по назначению дознавателя, следователя или суда, за один рабочий день участия с 2019 года установлен в размере не менее 900 рублей и не более 1550 рублей, а в ночное время - в размере не менее 1175 рублей и не более 2150 рублей.</w:t>
      </w:r>
    </w:p>
    <w:p w:rsidR="005B61AE" w:rsidRPr="001E03D1" w:rsidRDefault="005B61AE" w:rsidP="005B61AE">
      <w:pPr>
        <w:pStyle w:val="ConsPlusNormal"/>
        <w:spacing w:before="240"/>
        <w:ind w:firstLine="540"/>
        <w:jc w:val="both"/>
        <w:rPr>
          <w:rFonts w:ascii="Sylfaen" w:hAnsi="Sylfaen"/>
          <w:sz w:val="24"/>
          <w:szCs w:val="24"/>
        </w:rPr>
      </w:pPr>
      <w:r w:rsidRPr="001E03D1">
        <w:rPr>
          <w:rFonts w:ascii="Sylfaen" w:hAnsi="Sylfaen"/>
          <w:sz w:val="24"/>
          <w:szCs w:val="24"/>
        </w:rPr>
        <w:t>В обоснование своего требования административный истец указал, что по постановлению судьи Хабаровского районного суда Хабаровского края от 15 января 2019 г. ему выплачено вознаграждение за осуществление защиты интересов обвиняемого исходя из установленных оспариваемой нормой размеров без учета установленных пунктом 23 Положения размеров вознаграждения на 2019 год.</w:t>
      </w:r>
    </w:p>
    <w:p w:rsidR="005B61AE" w:rsidRPr="001E03D1" w:rsidRDefault="005B61AE" w:rsidP="005B61AE">
      <w:pPr>
        <w:pStyle w:val="ConsPlusNormal"/>
        <w:spacing w:before="240"/>
        <w:ind w:firstLine="540"/>
        <w:jc w:val="both"/>
        <w:rPr>
          <w:rFonts w:ascii="Sylfaen" w:hAnsi="Sylfaen"/>
          <w:sz w:val="24"/>
          <w:szCs w:val="24"/>
        </w:rPr>
      </w:pPr>
      <w:r w:rsidRPr="001E03D1">
        <w:rPr>
          <w:rFonts w:ascii="Sylfaen" w:hAnsi="Sylfaen"/>
          <w:sz w:val="24"/>
          <w:szCs w:val="24"/>
        </w:rPr>
        <w:t>Р., извещенный о времени и месте судебного разбирательства, в судебное заседание не явился.</w:t>
      </w:r>
    </w:p>
    <w:p w:rsidR="005B61AE" w:rsidRPr="001E03D1" w:rsidRDefault="005B61AE" w:rsidP="005B61AE">
      <w:pPr>
        <w:pStyle w:val="ConsPlusNormal"/>
        <w:spacing w:before="240"/>
        <w:ind w:firstLine="540"/>
        <w:jc w:val="both"/>
        <w:rPr>
          <w:rFonts w:ascii="Sylfaen" w:hAnsi="Sylfaen"/>
          <w:sz w:val="24"/>
          <w:szCs w:val="24"/>
        </w:rPr>
      </w:pPr>
      <w:r w:rsidRPr="001E03D1">
        <w:rPr>
          <w:rFonts w:ascii="Sylfaen" w:hAnsi="Sylfaen"/>
          <w:sz w:val="24"/>
          <w:szCs w:val="24"/>
        </w:rPr>
        <w:t xml:space="preserve">Адвокат Щ., принявший участие в рассмотрении дела в режиме </w:t>
      </w:r>
      <w:proofErr w:type="spellStart"/>
      <w:proofErr w:type="gramStart"/>
      <w:r w:rsidRPr="001E03D1">
        <w:rPr>
          <w:rFonts w:ascii="Sylfaen" w:hAnsi="Sylfaen"/>
          <w:sz w:val="24"/>
          <w:szCs w:val="24"/>
        </w:rPr>
        <w:t>видеоконференц</w:t>
      </w:r>
      <w:proofErr w:type="spellEnd"/>
      <w:r w:rsidRPr="001E03D1">
        <w:rPr>
          <w:rFonts w:ascii="Sylfaen" w:hAnsi="Sylfaen"/>
          <w:sz w:val="24"/>
          <w:szCs w:val="24"/>
        </w:rPr>
        <w:t>-связи</w:t>
      </w:r>
      <w:proofErr w:type="gramEnd"/>
      <w:r w:rsidRPr="001E03D1">
        <w:rPr>
          <w:rFonts w:ascii="Sylfaen" w:hAnsi="Sylfaen"/>
          <w:sz w:val="24"/>
          <w:szCs w:val="24"/>
        </w:rPr>
        <w:t xml:space="preserve"> через Хабаровский краевой суд, поддержал заявленное требование, просил его удовлетворить.</w:t>
      </w:r>
    </w:p>
    <w:p w:rsidR="005B61AE" w:rsidRPr="001E03D1" w:rsidRDefault="005B61AE" w:rsidP="005B61AE">
      <w:pPr>
        <w:pStyle w:val="ConsPlusNormal"/>
        <w:spacing w:before="240"/>
        <w:ind w:firstLine="540"/>
        <w:jc w:val="both"/>
        <w:rPr>
          <w:rFonts w:ascii="Sylfaen" w:hAnsi="Sylfaen"/>
          <w:sz w:val="24"/>
          <w:szCs w:val="24"/>
        </w:rPr>
      </w:pPr>
      <w:r w:rsidRPr="001E03D1">
        <w:rPr>
          <w:rFonts w:ascii="Sylfaen" w:hAnsi="Sylfaen"/>
          <w:sz w:val="24"/>
          <w:szCs w:val="24"/>
        </w:rPr>
        <w:t>Министерство финансов Российской Федерации (далее - Минфин России) и Минюст России в письменных возражениях на административное исковое заявление указали на то, что оспариваемая норма не противоречит Положению и не нарушает права административного истца, поскольку право определять конкретный размер вознаграждения адвоката, назначенного к участию в уголовном деле, принадлежит не самому адвокату, а дознавателю, следователю или суду, по постановлению которых такой адвокат был назначен и которым пунктом 6 Порядка предоставлено право увеличить размер вознаграждения адвоката за один рабочий день участия в уголовном судопроизводстве по назначению на 220 рублей, а за один день, являющийся нерабочим праздничным днем или выходным днем, а также в ночное время - на 440 рублей в зависимости от степени тяжести вменяемого преступления, количества подозреваемых, обвиняемых (подсудимых), объема материалов дела, необходимости выезда адвоката в процессе ведения дела в другой населенный пункт, совершения преступления отдельными категориями граждан.</w:t>
      </w:r>
    </w:p>
    <w:p w:rsidR="005B61AE" w:rsidRPr="001E03D1" w:rsidRDefault="005B61AE" w:rsidP="005B61AE">
      <w:pPr>
        <w:pStyle w:val="ConsPlusNormal"/>
        <w:spacing w:before="240"/>
        <w:ind w:firstLine="540"/>
        <w:jc w:val="both"/>
        <w:rPr>
          <w:rFonts w:ascii="Sylfaen" w:hAnsi="Sylfaen"/>
          <w:sz w:val="24"/>
          <w:szCs w:val="24"/>
        </w:rPr>
      </w:pPr>
      <w:r w:rsidRPr="001E03D1">
        <w:rPr>
          <w:rFonts w:ascii="Sylfaen" w:hAnsi="Sylfaen"/>
          <w:sz w:val="24"/>
          <w:szCs w:val="24"/>
        </w:rPr>
        <w:lastRenderedPageBreak/>
        <w:t>В судебном заседании представитель Минфина России Ш. и представитель Минюста России Ж. поддержали позиции, изложенные в письменных возражениях, просили отказать в удовлетворении заявленного требования.</w:t>
      </w:r>
    </w:p>
    <w:p w:rsidR="005B61AE" w:rsidRPr="001E03D1" w:rsidRDefault="005B61AE" w:rsidP="005B61AE">
      <w:pPr>
        <w:pStyle w:val="ConsPlusNormal"/>
        <w:spacing w:before="240"/>
        <w:ind w:firstLine="540"/>
        <w:jc w:val="both"/>
        <w:rPr>
          <w:rFonts w:ascii="Sylfaen" w:hAnsi="Sylfaen"/>
          <w:sz w:val="24"/>
          <w:szCs w:val="24"/>
        </w:rPr>
      </w:pPr>
      <w:r w:rsidRPr="001E03D1">
        <w:rPr>
          <w:rFonts w:ascii="Sylfaen" w:hAnsi="Sylfaen"/>
          <w:sz w:val="24"/>
          <w:szCs w:val="24"/>
        </w:rPr>
        <w:t>Представитель Федеральной палаты адвокатов Российской Федерации Г. полагал, что оспариваемое положение Порядка не нарушает прав административного истца, поскольку постановлением Правительства Российской Федерации от 21 мая 2019 г. N 634 "О внесении изменений в Положение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(далее - Постановление N 634) с 1 января 2019 г. увеличены размеры указанных вознаграждений адвокатам, которые подлежат перерасчету участвовавшим в уголовных делах по назначению дознавателя, следователя или суда с 1 января 2019 г. до дня вступления в силу данного постановления - 1 июня 2019 г.</w:t>
      </w:r>
    </w:p>
    <w:p w:rsidR="005B61AE" w:rsidRPr="001E03D1" w:rsidRDefault="005B61AE" w:rsidP="005B61AE">
      <w:pPr>
        <w:pStyle w:val="ConsPlusNormal"/>
        <w:spacing w:before="240"/>
        <w:ind w:firstLine="540"/>
        <w:jc w:val="both"/>
        <w:rPr>
          <w:rFonts w:ascii="Sylfaen" w:hAnsi="Sylfaen"/>
          <w:sz w:val="24"/>
          <w:szCs w:val="24"/>
        </w:rPr>
      </w:pPr>
      <w:r w:rsidRPr="001E03D1">
        <w:rPr>
          <w:rFonts w:ascii="Sylfaen" w:hAnsi="Sylfaen"/>
          <w:sz w:val="24"/>
          <w:szCs w:val="24"/>
        </w:rPr>
        <w:t>Выслушав стороны, заинтересованное лицо, проверив оспариваемое нормативное положение на соответствие нормативным правовым актам, имеющим большую юридическую силу, принимая во внимание заключение прокурора Генеральной прокуратуры Российской Федерации Степановой Л.Е., полагавшей, что заявленное требование подлежит удовлетворению, Верховный Суд Российской Федерации находит административное исковое заявление подлежащим удовлетворению.</w:t>
      </w:r>
    </w:p>
    <w:p w:rsidR="005B61AE" w:rsidRPr="001E03D1" w:rsidRDefault="005B61AE" w:rsidP="005B61AE">
      <w:pPr>
        <w:pStyle w:val="ConsPlusNormal"/>
        <w:spacing w:before="240"/>
        <w:ind w:firstLine="540"/>
        <w:jc w:val="both"/>
        <w:rPr>
          <w:rFonts w:ascii="Sylfaen" w:hAnsi="Sylfaen"/>
          <w:sz w:val="24"/>
          <w:szCs w:val="24"/>
        </w:rPr>
      </w:pPr>
      <w:r w:rsidRPr="001E03D1">
        <w:rPr>
          <w:rFonts w:ascii="Sylfaen" w:hAnsi="Sylfaen"/>
          <w:sz w:val="24"/>
          <w:szCs w:val="24"/>
        </w:rPr>
        <w:t>Компетенция Минюста России и Минфина России на принятие Приказа была проверена Верховным Судом Российской Федерации, и вступившим в законную силу решением от 10 февраля 2015 г. N АКПИ14-1432 установлено, что оспариваемый нормативный правовой акт принят в пределах предоставленных федеральным органам государственной власти полномочий с соблюдением порядка его государственной регистрации и опубликования.</w:t>
      </w:r>
    </w:p>
    <w:p w:rsidR="005B61AE" w:rsidRPr="001E03D1" w:rsidRDefault="005B61AE" w:rsidP="005B61AE">
      <w:pPr>
        <w:pStyle w:val="ConsPlusNormal"/>
        <w:spacing w:before="240"/>
        <w:ind w:firstLine="540"/>
        <w:jc w:val="both"/>
        <w:rPr>
          <w:rFonts w:ascii="Sylfaen" w:hAnsi="Sylfaen"/>
          <w:sz w:val="24"/>
          <w:szCs w:val="24"/>
        </w:rPr>
      </w:pPr>
      <w:r w:rsidRPr="001E03D1">
        <w:rPr>
          <w:rFonts w:ascii="Sylfaen" w:hAnsi="Sylfaen"/>
          <w:sz w:val="24"/>
          <w:szCs w:val="24"/>
        </w:rPr>
        <w:t>В силу пункта 8 статьи 25 Федерального закона от 31 мая 2002 г. N 63-ФЗ "Об адвокатской деятельности и адвокатуре в Российской Федерации" труд адвоката, участвующего в качестве защитника в уголовном судопроизводстве по назначению органов дознания, органов предварительного следствия или суда, оплачивается за счет средств федерального бюджета. Расходы на эти цели учитываются в федеральном законе о федеральном бюджете на очередной год в соответствующей целевой статье расходов. Размер и порядок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или суда, устанавливаются Правительством Российской Федерации.</w:t>
      </w:r>
    </w:p>
    <w:p w:rsidR="005B61AE" w:rsidRPr="001E03D1" w:rsidRDefault="005B61AE" w:rsidP="005B61AE">
      <w:pPr>
        <w:pStyle w:val="ConsPlusNormal"/>
        <w:spacing w:before="240"/>
        <w:ind w:firstLine="540"/>
        <w:jc w:val="both"/>
        <w:rPr>
          <w:rFonts w:ascii="Sylfaen" w:hAnsi="Sylfaen"/>
          <w:sz w:val="24"/>
          <w:szCs w:val="24"/>
        </w:rPr>
      </w:pPr>
      <w:r w:rsidRPr="001E03D1">
        <w:rPr>
          <w:rFonts w:ascii="Sylfaen" w:hAnsi="Sylfaen"/>
          <w:sz w:val="24"/>
          <w:szCs w:val="24"/>
        </w:rPr>
        <w:t xml:space="preserve">Правительство Российской Федерации в пункте 23 Положения (первоначальная редакция) определило размер вознаграждения адвоката, участвующего в уголовном деле по назначению дознавателя, следователя или суда, который составляет за один рабочий день участия не менее 550 рублей и не более 1200 рублей, а в ночное время - в размере не менее 825 рублей и не более 1800 рублей. Размер вознаграждения адвоката, участвующего в уголовном деле по назначению дознавателя, следователя или суда, </w:t>
      </w:r>
      <w:r w:rsidRPr="001E03D1">
        <w:rPr>
          <w:rFonts w:ascii="Sylfaen" w:hAnsi="Sylfaen"/>
          <w:sz w:val="24"/>
          <w:szCs w:val="24"/>
        </w:rPr>
        <w:lastRenderedPageBreak/>
        <w:t>составляет за один день участия, являющийся нерабочим праздничным днем или выходным днем, включая ночное время, не менее 1100 рублей и не более 2400 рублей.</w:t>
      </w:r>
    </w:p>
    <w:p w:rsidR="005B61AE" w:rsidRPr="001E03D1" w:rsidRDefault="005B61AE" w:rsidP="005B61AE">
      <w:pPr>
        <w:pStyle w:val="ConsPlusNormal"/>
        <w:spacing w:before="240"/>
        <w:ind w:firstLine="540"/>
        <w:jc w:val="both"/>
        <w:rPr>
          <w:rFonts w:ascii="Sylfaen" w:hAnsi="Sylfaen"/>
          <w:sz w:val="24"/>
          <w:szCs w:val="24"/>
        </w:rPr>
      </w:pPr>
      <w:r w:rsidRPr="001E03D1">
        <w:rPr>
          <w:rFonts w:ascii="Sylfaen" w:hAnsi="Sylfaen"/>
          <w:sz w:val="24"/>
          <w:szCs w:val="24"/>
        </w:rPr>
        <w:t>Также этим пунктом установлено, что при определении сложности уголовного дела учитываются подсудность (уголовные дела, рассматриваемые верховными судами республик, входящих в состав Российской Федерации, и приравненными к ним судами в качестве суда первой инстанции), количество и тяжесть вменяемых преступлений, численность подозреваемых, обвиняемых (подсудимых), объем материалов дела и другие обстоятельства (абзац четвертый). При определении размера вознаграждения адвоката, участвующего в уголовном деле по назначению дознавателя, следователя и суда, подлежит учету время, затраченное адвокатом на осуществление полномочий, предусмотренных частями первой и второй статьи 53 Уголовно-процессуального кодекса Российской Федерации, включая время, затраченное на посещение подозреваемого, обвиняемого, подсудимого, осужденного, лица, в отношении которого ведется производство о применении принудительных мер медицинского характера, находящегося соответственно в следственном изоляторе (изоляторе временного содержания) или в психиатрическом стационаре, на изучение материалов уголовного дела, а также на выполнение других действий адвоката по оказанию квалифицированной юридической помощи при условии их подтверждения документами (абзац пятый).</w:t>
      </w:r>
    </w:p>
    <w:p w:rsidR="005B61AE" w:rsidRPr="001E03D1" w:rsidRDefault="005B61AE" w:rsidP="005B61AE">
      <w:pPr>
        <w:pStyle w:val="ConsPlusNormal"/>
        <w:spacing w:before="240"/>
        <w:ind w:firstLine="540"/>
        <w:jc w:val="both"/>
        <w:rPr>
          <w:rFonts w:ascii="Sylfaen" w:hAnsi="Sylfaen"/>
          <w:sz w:val="24"/>
          <w:szCs w:val="24"/>
        </w:rPr>
      </w:pPr>
      <w:r w:rsidRPr="001E03D1">
        <w:rPr>
          <w:rFonts w:ascii="Sylfaen" w:hAnsi="Sylfaen"/>
          <w:sz w:val="24"/>
          <w:szCs w:val="24"/>
        </w:rPr>
        <w:t>При этом необходимо отметить, что приведенные абзацы четвертый и пятый изложены в редакции, введенной постановлением Правительства Российской Федерации от 4 февраля 2016 г. N 64.</w:t>
      </w:r>
    </w:p>
    <w:p w:rsidR="005B61AE" w:rsidRPr="001E03D1" w:rsidRDefault="005B61AE" w:rsidP="005B61AE">
      <w:pPr>
        <w:pStyle w:val="ConsPlusNormal"/>
        <w:spacing w:before="240"/>
        <w:ind w:firstLine="540"/>
        <w:jc w:val="both"/>
        <w:rPr>
          <w:rFonts w:ascii="Sylfaen" w:hAnsi="Sylfaen"/>
          <w:sz w:val="24"/>
          <w:szCs w:val="24"/>
        </w:rPr>
      </w:pPr>
      <w:r w:rsidRPr="001E03D1">
        <w:rPr>
          <w:rFonts w:ascii="Sylfaen" w:hAnsi="Sylfaen"/>
          <w:sz w:val="24"/>
          <w:szCs w:val="24"/>
        </w:rPr>
        <w:t>Постановлением Правительства Российской Федерации от 2 октября 2018 г. N 1169 в пункт 23 Положения внесены изменения, согласно которым его абзацы первый и второй заменены текстом следующего содержания: "Размер вознаграждения адвоката, участвующего в уголовном деле по назначению дознавателя, следователя или суда, составляет за один рабочий день участия: с 2019 года - не менее 900 рублей и не более 1550 рублей, а в ночное время - в размере не менее 1175 рублей и не более 2150 рублей; с 2020 года - не менее 1250 и не более 1900 рублей, а в ночное время в размере не менее 1525 рублей и не более 2500 рублей; с 2021 года - не менее 1500 рублей и не более 2150 рублей, а в ночное время - в размере не менее 1775 рублей и не более 3025 рублей. Размер вознаграждения адвоката, участвующего в уголовном деле по назначению дознавателя, следователя или суда, за один день участия, являющийся нерабочим праздничным днем или выходным днем, включая ночное время, составляет: с 2019 года - не менее 1450 рублей и не более 2750 рублей; с 2020 года - не менее 1800 рублей и не более 3100 рублей; с 2021 года - не менее 2050 рублей и не более 3350 рублей" (пункт 1).</w:t>
      </w:r>
    </w:p>
    <w:p w:rsidR="005B61AE" w:rsidRPr="001E03D1" w:rsidRDefault="005B61AE" w:rsidP="005B61AE">
      <w:pPr>
        <w:pStyle w:val="ConsPlusNormal"/>
        <w:spacing w:before="240"/>
        <w:ind w:firstLine="540"/>
        <w:jc w:val="both"/>
        <w:rPr>
          <w:rFonts w:ascii="Sylfaen" w:hAnsi="Sylfaen"/>
          <w:sz w:val="24"/>
          <w:szCs w:val="24"/>
        </w:rPr>
      </w:pPr>
      <w:r w:rsidRPr="001E03D1">
        <w:rPr>
          <w:rFonts w:ascii="Sylfaen" w:hAnsi="Sylfaen"/>
          <w:sz w:val="24"/>
          <w:szCs w:val="24"/>
        </w:rPr>
        <w:t>Пунктом 2 названного постановления определено время, с которого Постановление вступает в силу, - 1 января 2019 г.</w:t>
      </w:r>
    </w:p>
    <w:p w:rsidR="005B61AE" w:rsidRPr="001E03D1" w:rsidRDefault="005B61AE" w:rsidP="005B61AE">
      <w:pPr>
        <w:pStyle w:val="ConsPlusNormal"/>
        <w:spacing w:before="240"/>
        <w:ind w:firstLine="540"/>
        <w:jc w:val="both"/>
        <w:rPr>
          <w:rFonts w:ascii="Sylfaen" w:hAnsi="Sylfaen"/>
          <w:sz w:val="24"/>
          <w:szCs w:val="24"/>
        </w:rPr>
      </w:pPr>
      <w:r w:rsidRPr="001E03D1">
        <w:rPr>
          <w:rFonts w:ascii="Sylfaen" w:hAnsi="Sylfaen"/>
          <w:sz w:val="24"/>
          <w:szCs w:val="24"/>
        </w:rPr>
        <w:t xml:space="preserve">Впоследствии Постановлением N 634 Положение дополнено пунктом 22(1) следующего содержания: "Размер вознаграждения адвоката, участвующего в уголовном деле по назначению дознавателя, следователя или суда, составляет: а) по делам, рассматриваемым судом с участием присяжных заседателей; по делам, рассматриваемым в Верховном Суде Российской Федерации; по делам, отнесенным к подсудности </w:t>
      </w:r>
      <w:r w:rsidRPr="001E03D1">
        <w:rPr>
          <w:rFonts w:ascii="Sylfaen" w:hAnsi="Sylfaen"/>
          <w:sz w:val="24"/>
          <w:szCs w:val="24"/>
        </w:rPr>
        <w:lastRenderedPageBreak/>
        <w:t xml:space="preserve">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с 2019 года за один день участия в ночное время - 2150 рублей, за один день участия, являющийся нерабочим праздничным днем или выходным днем, включая ночное время, - 2750 рублей, в остальное время за один день участия - 1550 рублей; с 2020 года за один день участия в ночное время - 2500 рублей, за один день участия, являющийся нерабочим праздничным днем или выходным днем, включая ночное время, - 3100 рублей, в остальное время за один день участия - 1900 рублей; с 2021 года за один день участия в ночное время - 3025 рублей, за один день участия, являющийся нерабочим праздничным днем или выходным днем, включая ночное время, - 3350 рублей, в остальное время за один день участия - 2150 рублей; б) по делам, в отношении 3 или более подозреваемых, обвиняемых (подсудимых); в случае предъявления обвинения по 3 или более инкриминируемым деяниям; по делам, объем материалов по которым составляет более 3 томов: с 2019 года за один день участия в ночное время - 1825 рублей, за один день участия, являющийся нерабочим праздничным днем или выходным днем, включая ночное время, - 2310 рублей, в остальное время за один день участия - 1330 рублей; с 2020 года за один день участия в ночное время - 2175 рублей, за один день участия, являющийся нерабочим праздничным днем или выходным днем, включая ночное время, - 2660 рублей, в остальное время за один день участия - 1680 рублей; с 2021 года за один день участия в ночное время - 2605 рублей, за один день участия, являющийся нерабочим праздничным днем или выходным днем, включая ночное время, - 2910 рублей, в остальное время за один день участия - 1930 рублей; в) по делам, рассматриваемым в закрытых судебных заседаниях или вне зданий соответствующих судов; по делам, в отношении несовершеннолетних подозреваемых, обвиняемых либо с участием несовершеннолетних потерпевших, не достигших возраста 16 лет; по делам, в отношении подозреваемых, обвиняемых (подсудимых), не владеющих языком, на котором ведется судопроизводство; по делам, в отношении подозреваемых, обвиняемых (подсудимых), которые в силу физических или психических недостатков не могут самостоятельно осуществлять свое право на защиту: с 2019 года за один день участия в ночное время - 1500 рублей, за один день участия, являющийся нерабочим праздничным днем или выходным днем, включая ночное время, - 1880 рублей, в остальное время за один день участия - 1115 рублей; с 2020 года за один день участия в ночное время - 1850 рублей, за один день участия, являющийся нерабочим праздничным днем или выходным днем, включая ночное время, - 2230 рублей, в остальное время за один день участия - 1465 рублей; с 2021 года за один день участия в ночное время - 2190 рублей, за один день участия, являющийся нерабочим праздничным днем или выходным днем, включая ночное время, - 2480 рублей, в остальное время за один день участия - 1715 рублей; г) в иных случаях, не предусмотренных подпунктами "а" - "в" данного пункта: с 2019 года за один день участия в ночное время - 1175 рублей, за один день участия, являющийся нерабочим праздничным днем или выходным днем, включая ночное время, - 1450 рублей, в остальное время за один день участия - 900 рублей; с 2020 года за один день участия в ночное время - 1525 рублей, за один день участия, являющийся нерабочим праздничным днем или выходным днем, включая ночное время, - 1800 рублей, в остальное время за один день участия - 1250 рублей; с 2021 года за один день участия в ночное время - 1775 рублей, за один день участия, являющийся </w:t>
      </w:r>
      <w:r w:rsidRPr="001E03D1">
        <w:rPr>
          <w:rFonts w:ascii="Sylfaen" w:hAnsi="Sylfaen"/>
          <w:sz w:val="24"/>
          <w:szCs w:val="24"/>
        </w:rPr>
        <w:lastRenderedPageBreak/>
        <w:t>нерабочим праздничным днем или выходным днем, включая ночное время, - 2050 рублей, в остальное время за один день участия - 1500 рублей" (пункт 1). Пунктом 2 названного постановления пункт 23 Положения изложен в другой редакции.</w:t>
      </w:r>
    </w:p>
    <w:p w:rsidR="005B61AE" w:rsidRPr="001E03D1" w:rsidRDefault="005B61AE" w:rsidP="005B61AE">
      <w:pPr>
        <w:pStyle w:val="ConsPlusNormal"/>
        <w:spacing w:before="240"/>
        <w:ind w:firstLine="540"/>
        <w:jc w:val="both"/>
        <w:rPr>
          <w:rFonts w:ascii="Sylfaen" w:hAnsi="Sylfaen"/>
          <w:sz w:val="24"/>
          <w:szCs w:val="24"/>
        </w:rPr>
      </w:pPr>
      <w:r w:rsidRPr="001E03D1">
        <w:rPr>
          <w:rFonts w:ascii="Sylfaen" w:hAnsi="Sylfaen"/>
          <w:sz w:val="24"/>
          <w:szCs w:val="24"/>
        </w:rPr>
        <w:t>В силу пунктов 1 и 2 Постановления N 634 утвержденные этим постановлением изменения распространяются на правоотношения, возникшие с 1 января 2019 г., выплаченные вознаграждения адвокатам, которые участвовали с 1 января 2019 г. до дня вступления в силу данного постановления (до 1 июня 2019 г.) в уголовных делах по назначению дознавателя, следователя или суда, подлежат перерасчету с учетом этих изменений.</w:t>
      </w:r>
    </w:p>
    <w:p w:rsidR="005B61AE" w:rsidRPr="001E03D1" w:rsidRDefault="005B61AE" w:rsidP="005B61AE">
      <w:pPr>
        <w:pStyle w:val="ConsPlusNormal"/>
        <w:spacing w:before="240"/>
        <w:ind w:firstLine="540"/>
        <w:jc w:val="both"/>
        <w:rPr>
          <w:rFonts w:ascii="Sylfaen" w:hAnsi="Sylfaen"/>
          <w:sz w:val="24"/>
          <w:szCs w:val="24"/>
        </w:rPr>
      </w:pPr>
      <w:r w:rsidRPr="001E03D1">
        <w:rPr>
          <w:rFonts w:ascii="Sylfaen" w:hAnsi="Sylfaen"/>
          <w:sz w:val="24"/>
          <w:szCs w:val="24"/>
        </w:rPr>
        <w:t>Исходя из изложенного пункт 5 Порядка перестал соответствовать пункту 22(1) Положения, поскольку с 1 января 2019 г. данной нормой размер вознаграждения адвоката изменен, и, кроме того, пунктом 23 Положения в редакции Постановления N 634 введены новые критерии определения размера вознаграждения адвоката, которые в оспариваемом пункте не учтены.</w:t>
      </w:r>
    </w:p>
    <w:p w:rsidR="005B61AE" w:rsidRPr="001E03D1" w:rsidRDefault="005B61AE" w:rsidP="005B61AE">
      <w:pPr>
        <w:pStyle w:val="ConsPlusNormal"/>
        <w:spacing w:before="240"/>
        <w:ind w:firstLine="540"/>
        <w:jc w:val="both"/>
        <w:rPr>
          <w:rFonts w:ascii="Sylfaen" w:hAnsi="Sylfaen"/>
          <w:sz w:val="24"/>
          <w:szCs w:val="24"/>
        </w:rPr>
      </w:pPr>
      <w:r w:rsidRPr="001E03D1">
        <w:rPr>
          <w:rFonts w:ascii="Sylfaen" w:hAnsi="Sylfaen"/>
          <w:sz w:val="24"/>
          <w:szCs w:val="24"/>
        </w:rPr>
        <w:t>Доводы, изложенные представителями Минфина России и Минюста России в письменных возражениях и судебном заседании, основаны на неправильном толковании и применении норм материального права, а также не согласуются с новой редакцией Положения, которой размер вознаграждения адвоката установлен как на 2019 год, так и на 2020 и 2021 годы.</w:t>
      </w:r>
    </w:p>
    <w:p w:rsidR="005B61AE" w:rsidRPr="001E03D1" w:rsidRDefault="005B61AE" w:rsidP="005B61AE">
      <w:pPr>
        <w:pStyle w:val="ConsPlusNormal"/>
        <w:spacing w:before="240"/>
        <w:ind w:firstLine="540"/>
        <w:jc w:val="both"/>
        <w:rPr>
          <w:rFonts w:ascii="Sylfaen" w:hAnsi="Sylfaen"/>
          <w:sz w:val="24"/>
          <w:szCs w:val="24"/>
        </w:rPr>
      </w:pPr>
      <w:r w:rsidRPr="001E03D1">
        <w:rPr>
          <w:rFonts w:ascii="Sylfaen" w:hAnsi="Sylfaen"/>
          <w:sz w:val="24"/>
          <w:szCs w:val="24"/>
        </w:rPr>
        <w:t>В соответствии с пунктом 1 части 2 статьи 215 Кодекса административного судопроизводства Российской Федерации по результатам рассмотрения административного дела об оспаривании нормативного правового акта судом принимается решение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5B61AE" w:rsidRPr="001E03D1" w:rsidRDefault="005B61AE" w:rsidP="005B61AE">
      <w:pPr>
        <w:pStyle w:val="ConsPlusNormal"/>
        <w:spacing w:before="240"/>
        <w:ind w:firstLine="540"/>
        <w:jc w:val="both"/>
        <w:rPr>
          <w:rFonts w:ascii="Sylfaen" w:hAnsi="Sylfaen"/>
          <w:sz w:val="24"/>
          <w:szCs w:val="24"/>
        </w:rPr>
      </w:pPr>
      <w:r w:rsidRPr="001E03D1">
        <w:rPr>
          <w:rFonts w:ascii="Sylfaen" w:hAnsi="Sylfaen"/>
          <w:sz w:val="24"/>
          <w:szCs w:val="24"/>
        </w:rPr>
        <w:t>Руководствуясь статьями 111, 175 - 180, 215 Кодекса административного судопроизводства Российской Федерации, Верховный Суд Российской Федерации</w:t>
      </w:r>
    </w:p>
    <w:p w:rsidR="005B61AE" w:rsidRPr="001E03D1" w:rsidRDefault="005B61AE" w:rsidP="005B61AE">
      <w:pPr>
        <w:pStyle w:val="ConsPlusNormal"/>
        <w:jc w:val="both"/>
        <w:rPr>
          <w:rFonts w:ascii="Sylfaen" w:hAnsi="Sylfaen"/>
          <w:sz w:val="24"/>
          <w:szCs w:val="24"/>
        </w:rPr>
      </w:pPr>
    </w:p>
    <w:p w:rsidR="005B61AE" w:rsidRPr="001E03D1" w:rsidRDefault="005B61AE" w:rsidP="005B61AE">
      <w:pPr>
        <w:pStyle w:val="ConsPlusNormal"/>
        <w:jc w:val="center"/>
        <w:rPr>
          <w:rFonts w:ascii="Sylfaen" w:hAnsi="Sylfaen"/>
          <w:sz w:val="24"/>
          <w:szCs w:val="24"/>
        </w:rPr>
      </w:pPr>
      <w:r w:rsidRPr="001E03D1">
        <w:rPr>
          <w:rFonts w:ascii="Sylfaen" w:hAnsi="Sylfaen"/>
          <w:sz w:val="24"/>
          <w:szCs w:val="24"/>
        </w:rPr>
        <w:t>решил:</w:t>
      </w:r>
    </w:p>
    <w:p w:rsidR="005B61AE" w:rsidRPr="001E03D1" w:rsidRDefault="005B61AE" w:rsidP="005B61AE">
      <w:pPr>
        <w:pStyle w:val="ConsPlusNormal"/>
        <w:jc w:val="both"/>
        <w:rPr>
          <w:rFonts w:ascii="Sylfaen" w:hAnsi="Sylfaen"/>
          <w:sz w:val="24"/>
          <w:szCs w:val="24"/>
        </w:rPr>
      </w:pPr>
    </w:p>
    <w:p w:rsidR="005B61AE" w:rsidRPr="001E03D1" w:rsidRDefault="005B61AE" w:rsidP="005B61AE">
      <w:pPr>
        <w:pStyle w:val="ConsPlusNormal"/>
        <w:ind w:firstLine="540"/>
        <w:jc w:val="both"/>
        <w:rPr>
          <w:rFonts w:ascii="Sylfaen" w:hAnsi="Sylfaen"/>
          <w:sz w:val="24"/>
          <w:szCs w:val="24"/>
        </w:rPr>
      </w:pPr>
      <w:r w:rsidRPr="001E03D1">
        <w:rPr>
          <w:rFonts w:ascii="Sylfaen" w:hAnsi="Sylfaen"/>
          <w:sz w:val="24"/>
          <w:szCs w:val="24"/>
        </w:rPr>
        <w:t>административное исковое заявление Р. удовлетворить.</w:t>
      </w:r>
    </w:p>
    <w:p w:rsidR="005B61AE" w:rsidRPr="001E03D1" w:rsidRDefault="005B61AE" w:rsidP="005B61AE">
      <w:pPr>
        <w:pStyle w:val="ConsPlusNormal"/>
        <w:spacing w:before="240"/>
        <w:ind w:firstLine="540"/>
        <w:jc w:val="both"/>
        <w:rPr>
          <w:rFonts w:ascii="Sylfaen" w:hAnsi="Sylfaen"/>
          <w:sz w:val="24"/>
          <w:szCs w:val="24"/>
        </w:rPr>
      </w:pPr>
      <w:r w:rsidRPr="001E03D1">
        <w:rPr>
          <w:rFonts w:ascii="Sylfaen" w:hAnsi="Sylfaen"/>
          <w:sz w:val="24"/>
          <w:szCs w:val="24"/>
        </w:rPr>
        <w:t>Признать не действующим с 1 января 2019 г. пункт 5 Порядка расчета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или суда, в зависимости от сложности уголовного дела, утвержденного приказом Министерства юстиции Российской Федерации и Министерства финансов Российской Федерации от 5 сентября 2012 г. N 174/122н.</w:t>
      </w:r>
    </w:p>
    <w:p w:rsidR="005B61AE" w:rsidRPr="001E03D1" w:rsidRDefault="005B61AE" w:rsidP="005B61AE">
      <w:pPr>
        <w:pStyle w:val="ConsPlusNormal"/>
        <w:spacing w:before="240"/>
        <w:ind w:firstLine="540"/>
        <w:jc w:val="both"/>
        <w:rPr>
          <w:rFonts w:ascii="Sylfaen" w:hAnsi="Sylfaen"/>
          <w:sz w:val="24"/>
          <w:szCs w:val="24"/>
        </w:rPr>
      </w:pPr>
      <w:r w:rsidRPr="001E03D1">
        <w:rPr>
          <w:rFonts w:ascii="Sylfaen" w:hAnsi="Sylfaen"/>
          <w:sz w:val="24"/>
          <w:szCs w:val="24"/>
        </w:rPr>
        <w:t xml:space="preserve">Взыскать с Министерства юстиции Российской Федерации и Министерства </w:t>
      </w:r>
      <w:r w:rsidRPr="001E03D1">
        <w:rPr>
          <w:rFonts w:ascii="Sylfaen" w:hAnsi="Sylfaen"/>
          <w:sz w:val="24"/>
          <w:szCs w:val="24"/>
        </w:rPr>
        <w:lastRenderedPageBreak/>
        <w:t>финансов Российской Федерации солидарно в пользу Р. расходы на уплату госпошлины в размере 300 (трехсот) рублей.</w:t>
      </w:r>
    </w:p>
    <w:p w:rsidR="005B61AE" w:rsidRPr="001E03D1" w:rsidRDefault="005B61AE" w:rsidP="005B61AE">
      <w:pPr>
        <w:pStyle w:val="ConsPlusNormal"/>
        <w:spacing w:before="240"/>
        <w:ind w:firstLine="540"/>
        <w:jc w:val="both"/>
        <w:rPr>
          <w:rFonts w:ascii="Sylfaen" w:hAnsi="Sylfaen"/>
          <w:sz w:val="24"/>
          <w:szCs w:val="24"/>
        </w:rPr>
      </w:pPr>
      <w:r w:rsidRPr="001E03D1">
        <w:rPr>
          <w:rFonts w:ascii="Sylfaen" w:hAnsi="Sylfaen"/>
          <w:sz w:val="24"/>
          <w:szCs w:val="24"/>
        </w:rPr>
        <w:t>Решение может быть обжаловано в Апелляционную коллегию Верховного Суда Российской Федерации в течение месяца со дня его принятия в окончательной форме.</w:t>
      </w:r>
    </w:p>
    <w:p w:rsidR="005B61AE" w:rsidRPr="001E03D1" w:rsidRDefault="005B61AE" w:rsidP="005B61AE">
      <w:pPr>
        <w:pStyle w:val="ConsPlusNormal"/>
        <w:jc w:val="both"/>
        <w:rPr>
          <w:rFonts w:ascii="Sylfaen" w:hAnsi="Sylfaen"/>
          <w:sz w:val="24"/>
          <w:szCs w:val="24"/>
        </w:rPr>
      </w:pPr>
    </w:p>
    <w:p w:rsidR="005B61AE" w:rsidRPr="001E03D1" w:rsidRDefault="005B61AE" w:rsidP="005B61AE">
      <w:pPr>
        <w:pStyle w:val="ConsPlusNormal"/>
        <w:jc w:val="right"/>
        <w:rPr>
          <w:rFonts w:ascii="Sylfaen" w:hAnsi="Sylfaen"/>
          <w:sz w:val="24"/>
          <w:szCs w:val="24"/>
        </w:rPr>
      </w:pPr>
      <w:r w:rsidRPr="001E03D1">
        <w:rPr>
          <w:rFonts w:ascii="Sylfaen" w:hAnsi="Sylfaen"/>
          <w:sz w:val="24"/>
          <w:szCs w:val="24"/>
        </w:rPr>
        <w:t>Судья Верховного Суда</w:t>
      </w:r>
    </w:p>
    <w:p w:rsidR="005B61AE" w:rsidRPr="001E03D1" w:rsidRDefault="005B61AE" w:rsidP="005B61AE">
      <w:pPr>
        <w:pStyle w:val="ConsPlusNormal"/>
        <w:jc w:val="right"/>
        <w:rPr>
          <w:rFonts w:ascii="Sylfaen" w:hAnsi="Sylfaen"/>
          <w:sz w:val="24"/>
          <w:szCs w:val="24"/>
        </w:rPr>
      </w:pPr>
      <w:r w:rsidRPr="001E03D1">
        <w:rPr>
          <w:rFonts w:ascii="Sylfaen" w:hAnsi="Sylfaen"/>
          <w:sz w:val="24"/>
          <w:szCs w:val="24"/>
        </w:rPr>
        <w:t>Российской Федерации</w:t>
      </w:r>
    </w:p>
    <w:p w:rsidR="005B61AE" w:rsidRPr="001E03D1" w:rsidRDefault="005B61AE" w:rsidP="005B61AE">
      <w:pPr>
        <w:pStyle w:val="ConsPlusNormal"/>
        <w:jc w:val="right"/>
        <w:rPr>
          <w:rFonts w:ascii="Sylfaen" w:hAnsi="Sylfaen"/>
          <w:sz w:val="24"/>
          <w:szCs w:val="24"/>
        </w:rPr>
      </w:pPr>
      <w:r w:rsidRPr="001E03D1">
        <w:rPr>
          <w:rFonts w:ascii="Sylfaen" w:hAnsi="Sylfaen"/>
          <w:sz w:val="24"/>
          <w:szCs w:val="24"/>
        </w:rPr>
        <w:t>А.М.НАЗАРОВА</w:t>
      </w:r>
    </w:p>
    <w:p w:rsidR="005B61AE" w:rsidRPr="001E03D1" w:rsidRDefault="005B61AE" w:rsidP="005B61AE">
      <w:pPr>
        <w:pStyle w:val="ConsPlusNormal"/>
        <w:jc w:val="both"/>
        <w:rPr>
          <w:rFonts w:ascii="Sylfaen" w:hAnsi="Sylfaen"/>
          <w:sz w:val="24"/>
          <w:szCs w:val="24"/>
        </w:rPr>
      </w:pPr>
    </w:p>
    <w:p w:rsidR="005B61AE" w:rsidRPr="001E03D1" w:rsidRDefault="005B61AE" w:rsidP="005B61AE">
      <w:pPr>
        <w:pStyle w:val="ConsPlusNormal"/>
        <w:pBdr>
          <w:top w:val="single" w:sz="6" w:space="0" w:color="auto"/>
        </w:pBdr>
        <w:spacing w:before="100" w:after="100"/>
        <w:jc w:val="both"/>
        <w:rPr>
          <w:rFonts w:ascii="Sylfaen" w:hAnsi="Sylfaen"/>
          <w:sz w:val="24"/>
          <w:szCs w:val="24"/>
        </w:rPr>
      </w:pPr>
    </w:p>
    <w:p w:rsidR="005B61AE" w:rsidRPr="00C47B5E" w:rsidRDefault="005B61AE" w:rsidP="005B61AE">
      <w:pPr>
        <w:pStyle w:val="af4"/>
        <w:jc w:val="center"/>
        <w:rPr>
          <w:rFonts w:ascii="Sylfaen" w:hAnsi="Sylfaen"/>
          <w:sz w:val="24"/>
          <w:szCs w:val="24"/>
        </w:rPr>
      </w:pPr>
      <w:r w:rsidRPr="00C47B5E">
        <w:rPr>
          <w:rFonts w:ascii="Sylfaen" w:hAnsi="Sylfaen"/>
          <w:sz w:val="24"/>
          <w:szCs w:val="24"/>
        </w:rPr>
        <w:tab/>
      </w:r>
      <w:r w:rsidRPr="00C47B5E">
        <w:rPr>
          <w:rFonts w:ascii="Sylfaen" w:hAnsi="Sylfaen"/>
          <w:sz w:val="24"/>
          <w:szCs w:val="24"/>
        </w:rPr>
        <w:tab/>
      </w:r>
      <w:r w:rsidRPr="00C47B5E">
        <w:rPr>
          <w:rFonts w:ascii="Sylfaen" w:hAnsi="Sylfaen"/>
          <w:sz w:val="24"/>
          <w:szCs w:val="24"/>
        </w:rPr>
        <w:tab/>
      </w:r>
      <w:r w:rsidRPr="00C47B5E">
        <w:rPr>
          <w:rFonts w:ascii="Sylfaen" w:hAnsi="Sylfaen"/>
          <w:sz w:val="24"/>
          <w:szCs w:val="24"/>
        </w:rPr>
        <w:tab/>
      </w:r>
      <w:r w:rsidRPr="00C47B5E">
        <w:rPr>
          <w:rFonts w:ascii="Sylfaen" w:hAnsi="Sylfaen"/>
          <w:sz w:val="24"/>
          <w:szCs w:val="24"/>
        </w:rPr>
        <w:tab/>
      </w:r>
      <w:r w:rsidRPr="00C47B5E">
        <w:rPr>
          <w:rFonts w:ascii="Sylfaen" w:hAnsi="Sylfaen"/>
          <w:sz w:val="24"/>
          <w:szCs w:val="24"/>
        </w:rPr>
        <w:tab/>
      </w:r>
      <w:r w:rsidRPr="00C47B5E">
        <w:rPr>
          <w:rFonts w:ascii="Sylfaen" w:hAnsi="Sylfaen"/>
          <w:sz w:val="24"/>
          <w:szCs w:val="24"/>
        </w:rPr>
        <w:tab/>
        <w:t>УТВЕРЖДЕНО</w:t>
      </w:r>
    </w:p>
    <w:p w:rsidR="005B61AE" w:rsidRPr="00C47B5E" w:rsidRDefault="005B61AE" w:rsidP="005B61AE">
      <w:pPr>
        <w:pStyle w:val="af4"/>
        <w:jc w:val="right"/>
        <w:rPr>
          <w:rFonts w:ascii="Sylfaen" w:hAnsi="Sylfaen"/>
          <w:sz w:val="24"/>
          <w:szCs w:val="24"/>
        </w:rPr>
      </w:pPr>
      <w:r w:rsidRPr="00C47B5E">
        <w:rPr>
          <w:rFonts w:ascii="Sylfaen" w:hAnsi="Sylfaen"/>
          <w:sz w:val="24"/>
          <w:szCs w:val="24"/>
        </w:rPr>
        <w:t>решением Совета Адвокатской палаты</w:t>
      </w:r>
    </w:p>
    <w:p w:rsidR="005B61AE" w:rsidRPr="00C47B5E" w:rsidRDefault="005B61AE" w:rsidP="005B61AE">
      <w:pPr>
        <w:pStyle w:val="af4"/>
        <w:jc w:val="right"/>
        <w:rPr>
          <w:rFonts w:ascii="Sylfaen" w:hAnsi="Sylfaen"/>
          <w:sz w:val="24"/>
          <w:szCs w:val="24"/>
        </w:rPr>
      </w:pPr>
      <w:r w:rsidRPr="00C47B5E">
        <w:rPr>
          <w:rFonts w:ascii="Sylfaen" w:hAnsi="Sylfaen"/>
          <w:sz w:val="24"/>
          <w:szCs w:val="24"/>
        </w:rPr>
        <w:t>Красноярского края</w:t>
      </w:r>
    </w:p>
    <w:p w:rsidR="005B61AE" w:rsidRPr="00C47B5E" w:rsidRDefault="005B61AE" w:rsidP="005B61AE">
      <w:pPr>
        <w:pStyle w:val="af4"/>
        <w:jc w:val="right"/>
        <w:rPr>
          <w:rFonts w:ascii="Sylfaen" w:hAnsi="Sylfaen"/>
          <w:sz w:val="24"/>
          <w:szCs w:val="24"/>
        </w:rPr>
      </w:pPr>
      <w:r w:rsidRPr="00C47B5E">
        <w:rPr>
          <w:rFonts w:ascii="Sylfaen" w:hAnsi="Sylfaen"/>
          <w:sz w:val="24"/>
          <w:szCs w:val="24"/>
        </w:rPr>
        <w:t>от «24» октября 2019 года (протокол №18/19)</w:t>
      </w:r>
    </w:p>
    <w:p w:rsidR="005B61AE" w:rsidRPr="00C47B5E" w:rsidRDefault="005B61AE" w:rsidP="005B61AE">
      <w:pPr>
        <w:pStyle w:val="af4"/>
        <w:jc w:val="right"/>
        <w:rPr>
          <w:rFonts w:ascii="Sylfaen" w:hAnsi="Sylfaen"/>
          <w:sz w:val="24"/>
          <w:szCs w:val="24"/>
        </w:rPr>
      </w:pPr>
    </w:p>
    <w:p w:rsidR="005B61AE" w:rsidRPr="00C47B5E" w:rsidRDefault="005B61AE" w:rsidP="005B61AE">
      <w:pPr>
        <w:pStyle w:val="af4"/>
        <w:rPr>
          <w:rFonts w:ascii="Sylfaen" w:hAnsi="Sylfaen"/>
          <w:sz w:val="24"/>
          <w:szCs w:val="24"/>
        </w:rPr>
      </w:pPr>
    </w:p>
    <w:p w:rsidR="005B61AE" w:rsidRPr="005614E0" w:rsidRDefault="005B61AE" w:rsidP="005B61AE">
      <w:pPr>
        <w:pStyle w:val="af4"/>
        <w:jc w:val="center"/>
        <w:rPr>
          <w:rFonts w:ascii="Sylfaen" w:hAnsi="Sylfaen"/>
          <w:b/>
          <w:bCs/>
          <w:sz w:val="24"/>
          <w:szCs w:val="24"/>
        </w:rPr>
      </w:pPr>
      <w:bookmarkStart w:id="7" w:name="_Hlk25599978"/>
      <w:bookmarkStart w:id="8" w:name="_GoBack"/>
      <w:r w:rsidRPr="005614E0">
        <w:rPr>
          <w:rFonts w:ascii="Sylfaen" w:hAnsi="Sylfaen"/>
          <w:b/>
          <w:bCs/>
          <w:sz w:val="24"/>
          <w:szCs w:val="24"/>
        </w:rPr>
        <w:t xml:space="preserve">О порядке применения Правил Адвокатской палаты Красноярского края от 26.09.2019г. по исполнению Порядка назначения адвокатов в качестве защитников в уголовном судопроизводстве, утвержденного решением ФПА РФ от 15.03.2019 года </w:t>
      </w:r>
    </w:p>
    <w:bookmarkEnd w:id="7"/>
    <w:p w:rsidR="005B61AE" w:rsidRPr="005614E0" w:rsidRDefault="005B61AE" w:rsidP="005B61AE">
      <w:pPr>
        <w:pStyle w:val="af4"/>
        <w:jc w:val="center"/>
        <w:rPr>
          <w:rFonts w:ascii="Sylfaen" w:hAnsi="Sylfaen"/>
          <w:b/>
          <w:bCs/>
          <w:sz w:val="24"/>
          <w:szCs w:val="24"/>
        </w:rPr>
      </w:pPr>
    </w:p>
    <w:bookmarkEnd w:id="8"/>
    <w:p w:rsidR="005B61AE" w:rsidRPr="00C47B5E" w:rsidRDefault="005B61AE" w:rsidP="005B61AE">
      <w:pPr>
        <w:pStyle w:val="af4"/>
        <w:jc w:val="center"/>
        <w:rPr>
          <w:rFonts w:ascii="Sylfaen" w:hAnsi="Sylfaen"/>
          <w:b/>
          <w:sz w:val="24"/>
          <w:szCs w:val="24"/>
        </w:rPr>
      </w:pPr>
      <w:r w:rsidRPr="00C47B5E">
        <w:rPr>
          <w:rFonts w:ascii="Sylfaen" w:hAnsi="Sylfaen"/>
          <w:b/>
          <w:sz w:val="24"/>
          <w:szCs w:val="24"/>
        </w:rPr>
        <w:t>Допуск и отстранение от работы в качестве защитника по назначению.</w:t>
      </w:r>
    </w:p>
    <w:p w:rsidR="005B61AE" w:rsidRPr="00C47B5E" w:rsidRDefault="005B61AE" w:rsidP="005B61AE">
      <w:pPr>
        <w:pStyle w:val="af4"/>
        <w:jc w:val="center"/>
        <w:rPr>
          <w:rFonts w:ascii="Sylfaen" w:hAnsi="Sylfaen"/>
          <w:sz w:val="24"/>
          <w:szCs w:val="24"/>
        </w:rPr>
      </w:pPr>
    </w:p>
    <w:p w:rsidR="005B61AE" w:rsidRPr="00C47B5E" w:rsidRDefault="005B61AE" w:rsidP="005B61AE">
      <w:pPr>
        <w:pStyle w:val="af4"/>
        <w:numPr>
          <w:ilvl w:val="0"/>
          <w:numId w:val="5"/>
        </w:numPr>
        <w:ind w:left="0" w:firstLine="851"/>
        <w:jc w:val="both"/>
        <w:rPr>
          <w:rFonts w:ascii="Sylfaen" w:hAnsi="Sylfaen"/>
          <w:sz w:val="24"/>
          <w:szCs w:val="24"/>
        </w:rPr>
      </w:pPr>
      <w:r w:rsidRPr="00C47B5E">
        <w:rPr>
          <w:rFonts w:ascii="Sylfaen" w:hAnsi="Sylfaen"/>
          <w:sz w:val="24"/>
          <w:szCs w:val="24"/>
        </w:rPr>
        <w:t>Адвокаты допускаются к работе в качестве защитников в уголовном судопроизводстве по назначению дознавателя, следователя и суда решением Совета Адвокатской палаты на основании личного заявления, рассмотренного на ближайшем заседании Совета.</w:t>
      </w:r>
    </w:p>
    <w:p w:rsidR="005B61AE" w:rsidRPr="00C47B5E" w:rsidRDefault="005B61AE" w:rsidP="005B61AE">
      <w:pPr>
        <w:pStyle w:val="af4"/>
        <w:numPr>
          <w:ilvl w:val="0"/>
          <w:numId w:val="5"/>
        </w:numPr>
        <w:ind w:left="0" w:firstLine="851"/>
        <w:jc w:val="both"/>
        <w:rPr>
          <w:rFonts w:ascii="Sylfaen" w:hAnsi="Sylfaen"/>
          <w:sz w:val="24"/>
          <w:szCs w:val="24"/>
        </w:rPr>
      </w:pPr>
      <w:r w:rsidRPr="00C47B5E">
        <w:rPr>
          <w:rFonts w:ascii="Sylfaen" w:hAnsi="Sylfaen"/>
          <w:sz w:val="24"/>
          <w:szCs w:val="24"/>
        </w:rPr>
        <w:t>Отстранение адвокатов от работы по назначению производится координатором в соответствии с п.3.12. Правил, а также Советом адвокатской палаты в следующих случаях:</w:t>
      </w:r>
    </w:p>
    <w:p w:rsidR="005B61AE" w:rsidRPr="00C47B5E" w:rsidRDefault="005B61AE" w:rsidP="005B61AE">
      <w:pPr>
        <w:pStyle w:val="af4"/>
        <w:ind w:left="851"/>
        <w:jc w:val="both"/>
        <w:rPr>
          <w:rFonts w:ascii="Sylfaen" w:hAnsi="Sylfaen"/>
          <w:sz w:val="24"/>
          <w:szCs w:val="24"/>
        </w:rPr>
      </w:pPr>
      <w:r w:rsidRPr="00C47B5E">
        <w:rPr>
          <w:rFonts w:ascii="Sylfaen" w:hAnsi="Sylfaen"/>
          <w:sz w:val="24"/>
          <w:szCs w:val="24"/>
        </w:rPr>
        <w:t>- на основании личного заявления адвоката – на неопределенный срок,</w:t>
      </w:r>
    </w:p>
    <w:p w:rsidR="005B61AE" w:rsidRPr="00C47B5E" w:rsidRDefault="005B61AE" w:rsidP="005B61AE">
      <w:pPr>
        <w:pStyle w:val="af4"/>
        <w:ind w:firstLine="851"/>
        <w:jc w:val="both"/>
        <w:rPr>
          <w:rFonts w:ascii="Sylfaen" w:hAnsi="Sylfaen"/>
          <w:sz w:val="24"/>
          <w:szCs w:val="24"/>
        </w:rPr>
      </w:pPr>
      <w:r w:rsidRPr="00C47B5E">
        <w:rPr>
          <w:rFonts w:ascii="Sylfaen" w:hAnsi="Sylfaen"/>
          <w:sz w:val="24"/>
          <w:szCs w:val="24"/>
        </w:rPr>
        <w:t>- при нарушении Порядка и Правил работы в качестве защитника в уголовном судопроизводстве – сроком от 6 до 12 месяцев,</w:t>
      </w:r>
    </w:p>
    <w:p w:rsidR="005B61AE" w:rsidRPr="00C47B5E" w:rsidRDefault="005B61AE" w:rsidP="005B61AE">
      <w:pPr>
        <w:pStyle w:val="af4"/>
        <w:ind w:firstLine="851"/>
        <w:jc w:val="both"/>
        <w:rPr>
          <w:rFonts w:ascii="Sylfaen" w:hAnsi="Sylfaen"/>
          <w:sz w:val="24"/>
          <w:szCs w:val="24"/>
        </w:rPr>
      </w:pPr>
      <w:r w:rsidRPr="00C47B5E">
        <w:rPr>
          <w:rFonts w:ascii="Sylfaen" w:hAnsi="Sylfaen"/>
          <w:sz w:val="24"/>
          <w:szCs w:val="24"/>
        </w:rPr>
        <w:t>- при ненадлежащем исполнении обязанностей адвоката перед адвокатской палатой – до устранения нарушения,</w:t>
      </w:r>
    </w:p>
    <w:p w:rsidR="005B61AE" w:rsidRPr="00C47B5E" w:rsidRDefault="005B61AE" w:rsidP="005B61AE">
      <w:pPr>
        <w:pStyle w:val="af4"/>
        <w:ind w:firstLine="851"/>
        <w:jc w:val="both"/>
        <w:rPr>
          <w:rFonts w:ascii="Sylfaen" w:hAnsi="Sylfaen"/>
          <w:sz w:val="24"/>
          <w:szCs w:val="24"/>
        </w:rPr>
      </w:pPr>
      <w:r w:rsidRPr="00C47B5E">
        <w:rPr>
          <w:rFonts w:ascii="Sylfaen" w:hAnsi="Sylfaen"/>
          <w:sz w:val="24"/>
          <w:szCs w:val="24"/>
        </w:rPr>
        <w:t xml:space="preserve">Допуск к работе в качестве защитника по </w:t>
      </w:r>
      <w:proofErr w:type="gramStart"/>
      <w:r w:rsidRPr="00C47B5E">
        <w:rPr>
          <w:rFonts w:ascii="Sylfaen" w:hAnsi="Sylfaen"/>
          <w:sz w:val="24"/>
          <w:szCs w:val="24"/>
        </w:rPr>
        <w:t>назначению  осуществляется</w:t>
      </w:r>
      <w:proofErr w:type="gramEnd"/>
      <w:r w:rsidRPr="00C47B5E">
        <w:rPr>
          <w:rFonts w:ascii="Sylfaen" w:hAnsi="Sylfaen"/>
          <w:sz w:val="24"/>
          <w:szCs w:val="24"/>
        </w:rPr>
        <w:t xml:space="preserve"> в порядке, предусмотренном п.1 настоящего Положения.</w:t>
      </w:r>
    </w:p>
    <w:p w:rsidR="005B61AE" w:rsidRPr="00C47B5E" w:rsidRDefault="005B61AE" w:rsidP="005B61AE">
      <w:pPr>
        <w:pStyle w:val="af4"/>
        <w:ind w:firstLine="851"/>
        <w:jc w:val="both"/>
        <w:rPr>
          <w:rFonts w:ascii="Sylfaen" w:hAnsi="Sylfaen"/>
          <w:sz w:val="24"/>
          <w:szCs w:val="24"/>
        </w:rPr>
      </w:pPr>
    </w:p>
    <w:p w:rsidR="005B61AE" w:rsidRPr="00C47B5E" w:rsidRDefault="005B61AE" w:rsidP="005B61AE">
      <w:pPr>
        <w:pStyle w:val="af4"/>
        <w:jc w:val="center"/>
        <w:rPr>
          <w:rFonts w:ascii="Sylfaen" w:hAnsi="Sylfaen"/>
          <w:b/>
          <w:sz w:val="24"/>
          <w:szCs w:val="24"/>
        </w:rPr>
      </w:pPr>
      <w:r w:rsidRPr="00C47B5E">
        <w:rPr>
          <w:rFonts w:ascii="Sylfaen" w:hAnsi="Sylfaen"/>
          <w:b/>
          <w:sz w:val="24"/>
          <w:szCs w:val="24"/>
        </w:rPr>
        <w:t>Уведомление о принимаемых решениях.</w:t>
      </w:r>
    </w:p>
    <w:p w:rsidR="005B61AE" w:rsidRPr="00C47B5E" w:rsidRDefault="005B61AE" w:rsidP="005B61AE">
      <w:pPr>
        <w:pStyle w:val="af4"/>
        <w:jc w:val="center"/>
        <w:rPr>
          <w:rFonts w:ascii="Sylfaen" w:hAnsi="Sylfaen"/>
          <w:b/>
          <w:sz w:val="24"/>
          <w:szCs w:val="24"/>
        </w:rPr>
      </w:pPr>
    </w:p>
    <w:p w:rsidR="005B61AE" w:rsidRPr="00C47B5E" w:rsidRDefault="005B61AE" w:rsidP="005B61AE">
      <w:pPr>
        <w:pStyle w:val="af4"/>
        <w:numPr>
          <w:ilvl w:val="0"/>
          <w:numId w:val="5"/>
        </w:numPr>
        <w:ind w:left="0" w:firstLine="851"/>
        <w:rPr>
          <w:rFonts w:ascii="Sylfaen" w:hAnsi="Sylfaen"/>
          <w:sz w:val="24"/>
          <w:szCs w:val="24"/>
        </w:rPr>
      </w:pPr>
      <w:r w:rsidRPr="00C47B5E">
        <w:rPr>
          <w:rFonts w:ascii="Sylfaen" w:hAnsi="Sylfaen"/>
          <w:sz w:val="24"/>
          <w:szCs w:val="24"/>
        </w:rPr>
        <w:t xml:space="preserve">Совет доводит свои решения до заинтересованных лиц путем </w:t>
      </w:r>
      <w:proofErr w:type="gramStart"/>
      <w:r w:rsidRPr="00C47B5E">
        <w:rPr>
          <w:rFonts w:ascii="Sylfaen" w:hAnsi="Sylfaen"/>
          <w:sz w:val="24"/>
          <w:szCs w:val="24"/>
        </w:rPr>
        <w:t>размещения  информации</w:t>
      </w:r>
      <w:proofErr w:type="gramEnd"/>
      <w:r w:rsidRPr="00C47B5E">
        <w:rPr>
          <w:rFonts w:ascii="Sylfaen" w:hAnsi="Sylfaen"/>
          <w:sz w:val="24"/>
          <w:szCs w:val="24"/>
        </w:rPr>
        <w:t xml:space="preserve"> и решений на сайте Адвокатской палаты Красноярского края.</w:t>
      </w:r>
    </w:p>
    <w:p w:rsidR="005B61AE" w:rsidRPr="00C47B5E" w:rsidRDefault="005B61AE" w:rsidP="005B61AE">
      <w:pPr>
        <w:pStyle w:val="af4"/>
        <w:numPr>
          <w:ilvl w:val="0"/>
          <w:numId w:val="5"/>
        </w:numPr>
        <w:ind w:left="0" w:firstLine="851"/>
        <w:jc w:val="both"/>
        <w:rPr>
          <w:rFonts w:ascii="Sylfaen" w:hAnsi="Sylfaen"/>
          <w:sz w:val="24"/>
          <w:szCs w:val="24"/>
        </w:rPr>
      </w:pPr>
      <w:r w:rsidRPr="00C47B5E">
        <w:rPr>
          <w:rFonts w:ascii="Sylfaen" w:hAnsi="Sylfaen"/>
          <w:sz w:val="24"/>
          <w:szCs w:val="24"/>
        </w:rPr>
        <w:t xml:space="preserve">Назначенные Советом координаторы </w:t>
      </w:r>
      <w:proofErr w:type="gramStart"/>
      <w:r w:rsidRPr="00C47B5E">
        <w:rPr>
          <w:rFonts w:ascii="Sylfaen" w:hAnsi="Sylfaen"/>
          <w:sz w:val="24"/>
          <w:szCs w:val="24"/>
        </w:rPr>
        <w:t>доводят  информацию</w:t>
      </w:r>
      <w:proofErr w:type="gramEnd"/>
      <w:r w:rsidRPr="00C47B5E">
        <w:rPr>
          <w:rFonts w:ascii="Sylfaen" w:hAnsi="Sylfaen"/>
          <w:sz w:val="24"/>
          <w:szCs w:val="24"/>
        </w:rPr>
        <w:t xml:space="preserve"> о своем назначении, способах связи и получении заявок, а так же графики дежурств до всех правоохранительных органов и судов на территории района, города.</w:t>
      </w:r>
    </w:p>
    <w:p w:rsidR="005B61AE" w:rsidRPr="00C47B5E" w:rsidRDefault="005B61AE" w:rsidP="005B61AE">
      <w:pPr>
        <w:pStyle w:val="af4"/>
        <w:jc w:val="center"/>
        <w:rPr>
          <w:rFonts w:ascii="Sylfaen" w:hAnsi="Sylfaen"/>
          <w:b/>
          <w:sz w:val="24"/>
          <w:szCs w:val="24"/>
        </w:rPr>
      </w:pPr>
      <w:r w:rsidRPr="00C47B5E">
        <w:rPr>
          <w:rFonts w:ascii="Sylfaen" w:hAnsi="Sylfaen"/>
          <w:b/>
          <w:sz w:val="24"/>
          <w:szCs w:val="24"/>
        </w:rPr>
        <w:lastRenderedPageBreak/>
        <w:t>Особенности применения Правил на территории г. Красноярска.</w:t>
      </w:r>
    </w:p>
    <w:p w:rsidR="005B61AE" w:rsidRPr="00C47B5E" w:rsidRDefault="005B61AE" w:rsidP="005B61AE">
      <w:pPr>
        <w:pStyle w:val="af4"/>
        <w:jc w:val="center"/>
        <w:rPr>
          <w:rFonts w:ascii="Sylfaen" w:hAnsi="Sylfaen"/>
          <w:sz w:val="24"/>
          <w:szCs w:val="24"/>
        </w:rPr>
      </w:pPr>
    </w:p>
    <w:p w:rsidR="005B61AE" w:rsidRPr="00C47B5E" w:rsidRDefault="005B61AE" w:rsidP="005B61AE">
      <w:pPr>
        <w:pStyle w:val="af4"/>
        <w:numPr>
          <w:ilvl w:val="0"/>
          <w:numId w:val="5"/>
        </w:numPr>
        <w:ind w:left="0" w:firstLine="851"/>
        <w:jc w:val="both"/>
        <w:rPr>
          <w:rFonts w:ascii="Sylfaen" w:hAnsi="Sylfaen"/>
          <w:sz w:val="24"/>
          <w:szCs w:val="24"/>
        </w:rPr>
      </w:pPr>
      <w:r w:rsidRPr="00C47B5E">
        <w:rPr>
          <w:rFonts w:ascii="Sylfaen" w:hAnsi="Sylfaen"/>
          <w:sz w:val="24"/>
          <w:szCs w:val="24"/>
        </w:rPr>
        <w:t xml:space="preserve">На территории города Красноярска распределение уведомлений о назначении защитника осуществляется </w:t>
      </w:r>
      <w:r w:rsidRPr="00C47B5E">
        <w:rPr>
          <w:rFonts w:ascii="Sylfaen" w:hAnsi="Sylfaen"/>
          <w:sz w:val="24"/>
          <w:szCs w:val="24"/>
          <w:lang w:val="en-US"/>
        </w:rPr>
        <w:t>call</w:t>
      </w:r>
      <w:r w:rsidRPr="00C47B5E">
        <w:rPr>
          <w:rFonts w:ascii="Sylfaen" w:hAnsi="Sylfaen"/>
          <w:sz w:val="24"/>
          <w:szCs w:val="24"/>
        </w:rPr>
        <w:t xml:space="preserve">-центром Адвокатской палаты по спискам, сформированным по территориальному </w:t>
      </w:r>
      <w:proofErr w:type="gramStart"/>
      <w:r w:rsidRPr="00C47B5E">
        <w:rPr>
          <w:rFonts w:ascii="Sylfaen" w:hAnsi="Sylfaen"/>
          <w:sz w:val="24"/>
          <w:szCs w:val="24"/>
        </w:rPr>
        <w:t>принципу  (</w:t>
      </w:r>
      <w:proofErr w:type="gramEnd"/>
      <w:r w:rsidRPr="00C47B5E">
        <w:rPr>
          <w:rFonts w:ascii="Sylfaen" w:hAnsi="Sylfaen"/>
          <w:sz w:val="24"/>
          <w:szCs w:val="24"/>
        </w:rPr>
        <w:t>внутригородской район).</w:t>
      </w:r>
    </w:p>
    <w:p w:rsidR="005B61AE" w:rsidRPr="00C47B5E" w:rsidRDefault="005B61AE" w:rsidP="005B61AE">
      <w:pPr>
        <w:pStyle w:val="af4"/>
        <w:ind w:left="851"/>
        <w:jc w:val="both"/>
        <w:rPr>
          <w:rFonts w:ascii="Sylfaen" w:hAnsi="Sylfaen"/>
          <w:sz w:val="24"/>
          <w:szCs w:val="24"/>
        </w:rPr>
      </w:pPr>
    </w:p>
    <w:p w:rsidR="005B61AE" w:rsidRPr="00C47B5E" w:rsidRDefault="005B61AE" w:rsidP="005B61AE">
      <w:pPr>
        <w:pStyle w:val="af4"/>
        <w:ind w:left="851" w:hanging="851"/>
        <w:jc w:val="center"/>
        <w:rPr>
          <w:rFonts w:ascii="Sylfaen" w:hAnsi="Sylfaen"/>
          <w:b/>
          <w:sz w:val="24"/>
          <w:szCs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5B61AE" w:rsidRDefault="005B61AE">
      <w:pPr>
        <w:spacing w:after="1" w:line="240" w:lineRule="atLeast"/>
        <w:ind w:firstLine="540"/>
        <w:jc w:val="both"/>
        <w:rPr>
          <w:rFonts w:ascii="Sylfaen" w:hAnsi="Sylfaen" w:cs="Sylfaen"/>
          <w:sz w:val="24"/>
        </w:rPr>
      </w:pPr>
    </w:p>
    <w:p w:rsidR="00D64807" w:rsidRDefault="00D64807" w:rsidP="00D64807">
      <w:pPr>
        <w:rPr>
          <w:rFonts w:ascii="Sylfaen" w:hAnsi="Sylfaen"/>
          <w:b/>
          <w:bCs/>
          <w:sz w:val="24"/>
          <w:szCs w:val="24"/>
        </w:rPr>
      </w:pPr>
      <w:bookmarkStart w:id="9" w:name="_Hlk523805686"/>
      <w:bookmarkStart w:id="10" w:name="_Hlk519146916"/>
      <w:bookmarkStart w:id="11" w:name="_Hlk529444294"/>
      <w:bookmarkStart w:id="12" w:name="_Hlk5267275"/>
      <w:bookmarkStart w:id="13" w:name="_Hlk20479441"/>
      <w:bookmarkStart w:id="14" w:name="_Hlk13756025"/>
      <w:bookmarkStart w:id="15" w:name="_Hlk3978723"/>
      <w:r>
        <w:rPr>
          <w:rFonts w:ascii="Sylfaen" w:hAnsi="Sylfaen"/>
          <w:b/>
          <w:bCs/>
          <w:sz w:val="24"/>
          <w:szCs w:val="24"/>
        </w:rPr>
        <w:lastRenderedPageBreak/>
        <w:t>И</w:t>
      </w:r>
      <w:r w:rsidRPr="007B220F">
        <w:rPr>
          <w:rFonts w:ascii="Sylfaen" w:hAnsi="Sylfaen"/>
          <w:b/>
          <w:bCs/>
          <w:sz w:val="24"/>
          <w:szCs w:val="24"/>
        </w:rPr>
        <w:t xml:space="preserve">НФОРМАЦИОННЫЙ                                                                              </w:t>
      </w:r>
      <w:proofErr w:type="gramStart"/>
      <w:r w:rsidRPr="007B220F">
        <w:rPr>
          <w:rFonts w:ascii="Sylfaen" w:hAnsi="Sylfaen"/>
          <w:b/>
          <w:bCs/>
          <w:sz w:val="24"/>
          <w:szCs w:val="24"/>
        </w:rPr>
        <w:t>№</w:t>
      </w:r>
      <w:r>
        <w:rPr>
          <w:rFonts w:ascii="Sylfaen" w:hAnsi="Sylfaen"/>
          <w:b/>
          <w:bCs/>
          <w:sz w:val="24"/>
          <w:szCs w:val="24"/>
        </w:rPr>
        <w:t xml:space="preserve">  10</w:t>
      </w:r>
      <w:proofErr w:type="gramEnd"/>
      <w:r w:rsidRPr="007B220F">
        <w:rPr>
          <w:rFonts w:ascii="Sylfaen" w:hAnsi="Sylfaen"/>
          <w:b/>
          <w:bCs/>
          <w:sz w:val="24"/>
          <w:szCs w:val="24"/>
        </w:rPr>
        <w:t xml:space="preserve"> (</w:t>
      </w:r>
      <w:r>
        <w:rPr>
          <w:rFonts w:ascii="Sylfaen" w:hAnsi="Sylfaen"/>
          <w:b/>
          <w:bCs/>
          <w:sz w:val="24"/>
          <w:szCs w:val="24"/>
        </w:rPr>
        <w:t>175)</w:t>
      </w:r>
      <w:r w:rsidRPr="007B220F">
        <w:rPr>
          <w:rFonts w:ascii="Sylfaen" w:hAnsi="Sylfaen"/>
          <w:b/>
          <w:bCs/>
          <w:sz w:val="24"/>
          <w:szCs w:val="24"/>
        </w:rPr>
        <w:br/>
        <w:t xml:space="preserve">БЮЛЛЕТЕНЬ                                                                          </w:t>
      </w:r>
      <w:r>
        <w:rPr>
          <w:rFonts w:ascii="Sylfaen" w:hAnsi="Sylfaen"/>
          <w:b/>
          <w:bCs/>
          <w:sz w:val="24"/>
          <w:szCs w:val="24"/>
        </w:rPr>
        <w:t xml:space="preserve">              октябрь    </w:t>
      </w:r>
      <w:r w:rsidRPr="007B220F">
        <w:rPr>
          <w:rFonts w:ascii="Sylfaen" w:hAnsi="Sylfaen"/>
          <w:b/>
          <w:bCs/>
          <w:sz w:val="24"/>
          <w:szCs w:val="24"/>
        </w:rPr>
        <w:t>201</w:t>
      </w:r>
      <w:r>
        <w:rPr>
          <w:rFonts w:ascii="Sylfaen" w:hAnsi="Sylfaen"/>
          <w:b/>
          <w:bCs/>
          <w:sz w:val="24"/>
          <w:szCs w:val="24"/>
        </w:rPr>
        <w:t>9</w:t>
      </w:r>
      <w:r w:rsidRPr="007B220F">
        <w:rPr>
          <w:rFonts w:ascii="Sylfaen" w:hAnsi="Sylfaen"/>
          <w:b/>
          <w:bCs/>
          <w:sz w:val="24"/>
          <w:szCs w:val="24"/>
        </w:rPr>
        <w:t xml:space="preserve"> год</w:t>
      </w:r>
      <w:r>
        <w:rPr>
          <w:rFonts w:ascii="Sylfaen" w:hAnsi="Sylfaen"/>
          <w:b/>
          <w:bCs/>
          <w:sz w:val="24"/>
          <w:szCs w:val="24"/>
        </w:rPr>
        <w:t>а</w:t>
      </w:r>
    </w:p>
    <w:p w:rsidR="00D64807" w:rsidRPr="003873C6" w:rsidRDefault="00D64807" w:rsidP="00D64807">
      <w:pPr>
        <w:pStyle w:val="ConsPlusTitle"/>
        <w:rPr>
          <w:rFonts w:ascii="Sylfaen" w:hAnsi="Sylfaen"/>
          <w:b w:val="0"/>
          <w:szCs w:val="24"/>
        </w:rPr>
      </w:pPr>
      <w:r>
        <w:rPr>
          <w:rFonts w:ascii="Sylfaen" w:hAnsi="Sylfaen"/>
          <w:b w:val="0"/>
          <w:szCs w:val="24"/>
        </w:rPr>
        <w:t>_____________________________________________________________________________</w:t>
      </w:r>
    </w:p>
    <w:p w:rsidR="00D64807" w:rsidRPr="00C215FE" w:rsidRDefault="00D64807" w:rsidP="00D64807">
      <w:pPr>
        <w:pStyle w:val="ConsPlusTitle"/>
        <w:rPr>
          <w:rFonts w:ascii="Sylfaen" w:hAnsi="Sylfaen"/>
          <w:b w:val="0"/>
          <w:szCs w:val="24"/>
        </w:rPr>
      </w:pPr>
    </w:p>
    <w:p w:rsidR="00D64807" w:rsidRDefault="00D64807" w:rsidP="00D64807">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СУДЕБНАЯ И АРБИТРАЖНАЯ ПРАКТИКА</w:t>
      </w:r>
    </w:p>
    <w:p w:rsidR="00D64807" w:rsidRDefault="00D64807" w:rsidP="00D64807">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rsidR="00D64807" w:rsidRPr="00D2577B" w:rsidRDefault="00D64807" w:rsidP="00D64807">
      <w:pPr>
        <w:pStyle w:val="a3"/>
        <w:spacing w:before="0" w:beforeAutospacing="0" w:after="0" w:afterAutospacing="0"/>
        <w:rPr>
          <w:rFonts w:ascii="Sylfaen" w:hAnsi="Sylfaen" w:cs="Arial"/>
        </w:rPr>
      </w:pPr>
    </w:p>
    <w:p w:rsidR="00D64807" w:rsidRPr="00BA5FE5" w:rsidRDefault="00D64807" w:rsidP="00D64807">
      <w:pPr>
        <w:pStyle w:val="ConsPlusTitle"/>
        <w:rPr>
          <w:rFonts w:ascii="Sylfaen" w:hAnsi="Sylfaen"/>
          <w:b w:val="0"/>
          <w:szCs w:val="24"/>
        </w:rPr>
      </w:pPr>
      <w:r w:rsidRPr="00BA5FE5">
        <w:rPr>
          <w:rFonts w:ascii="Sylfaen" w:hAnsi="Sylfaen"/>
          <w:b w:val="0"/>
          <w:szCs w:val="24"/>
        </w:rPr>
        <w:t>ПОСТАНОВЛЕНИЕ КОНСТИТУЦИОНОГО СУДА РФ</w:t>
      </w:r>
    </w:p>
    <w:p w:rsidR="00D64807" w:rsidRPr="006B6B26" w:rsidRDefault="00D64807" w:rsidP="00D64807">
      <w:pPr>
        <w:pStyle w:val="ConsPlusTitle"/>
        <w:rPr>
          <w:rFonts w:ascii="Sylfaen" w:hAnsi="Sylfaen"/>
          <w:b w:val="0"/>
          <w:szCs w:val="24"/>
        </w:rPr>
      </w:pPr>
      <w:r>
        <w:rPr>
          <w:rFonts w:ascii="Sylfaen" w:hAnsi="Sylfaen"/>
          <w:b w:val="0"/>
          <w:szCs w:val="24"/>
        </w:rPr>
        <w:t>о</w:t>
      </w:r>
      <w:r w:rsidRPr="006B6B26">
        <w:rPr>
          <w:rFonts w:ascii="Sylfaen" w:hAnsi="Sylfaen"/>
          <w:b w:val="0"/>
          <w:szCs w:val="24"/>
        </w:rPr>
        <w:t>т</w:t>
      </w:r>
      <w:r>
        <w:rPr>
          <w:rFonts w:ascii="Sylfaen" w:hAnsi="Sylfaen"/>
          <w:b w:val="0"/>
          <w:szCs w:val="24"/>
        </w:rPr>
        <w:t xml:space="preserve"> 8 октября   2019</w:t>
      </w:r>
      <w:r w:rsidRPr="006B6B26">
        <w:rPr>
          <w:rFonts w:ascii="Sylfaen" w:hAnsi="Sylfaen"/>
          <w:b w:val="0"/>
          <w:szCs w:val="24"/>
        </w:rPr>
        <w:t xml:space="preserve"> г. N </w:t>
      </w:r>
      <w:r>
        <w:rPr>
          <w:rFonts w:ascii="Sylfaen" w:hAnsi="Sylfaen"/>
          <w:b w:val="0"/>
          <w:szCs w:val="24"/>
        </w:rPr>
        <w:t>31</w:t>
      </w:r>
      <w:r w:rsidRPr="006B6B26">
        <w:rPr>
          <w:rFonts w:ascii="Sylfaen" w:hAnsi="Sylfaen"/>
          <w:b w:val="0"/>
          <w:szCs w:val="24"/>
        </w:rPr>
        <w:t>-П</w:t>
      </w:r>
    </w:p>
    <w:p w:rsidR="00D64807" w:rsidRDefault="00D64807" w:rsidP="00D64807">
      <w:pPr>
        <w:pStyle w:val="ConsPlusTitle"/>
        <w:rPr>
          <w:rFonts w:ascii="Sylfaen" w:hAnsi="Sylfaen"/>
          <w:b w:val="0"/>
          <w:bCs/>
          <w:szCs w:val="24"/>
        </w:rPr>
      </w:pPr>
      <w:r w:rsidRPr="000D3573">
        <w:rPr>
          <w:rFonts w:ascii="Sylfaen" w:hAnsi="Sylfaen"/>
          <w:b w:val="0"/>
          <w:bCs/>
          <w:szCs w:val="24"/>
        </w:rPr>
        <w:t>ПО ДЕЛУ</w:t>
      </w:r>
      <w:r>
        <w:rPr>
          <w:rFonts w:ascii="Sylfaen" w:hAnsi="Sylfaen"/>
          <w:b w:val="0"/>
          <w:bCs/>
          <w:szCs w:val="24"/>
        </w:rPr>
        <w:t xml:space="preserve"> </w:t>
      </w:r>
      <w:r w:rsidRPr="000D3573">
        <w:rPr>
          <w:rFonts w:ascii="Sylfaen" w:hAnsi="Sylfaen"/>
          <w:b w:val="0"/>
          <w:bCs/>
          <w:szCs w:val="24"/>
        </w:rPr>
        <w:t>О ПРОВЕРКЕ КОНСТИТУЦИОННОСТИ ПОЛОЖЕНИЙ</w:t>
      </w:r>
    </w:p>
    <w:p w:rsidR="00D64807" w:rsidRPr="000D3573" w:rsidRDefault="00D64807" w:rsidP="00D64807">
      <w:pPr>
        <w:pStyle w:val="ConsPlusTitle"/>
        <w:rPr>
          <w:rFonts w:ascii="Sylfaen" w:hAnsi="Sylfaen"/>
          <w:b w:val="0"/>
          <w:bCs/>
          <w:szCs w:val="24"/>
        </w:rPr>
      </w:pPr>
      <w:r w:rsidRPr="000D3573">
        <w:rPr>
          <w:rFonts w:ascii="Sylfaen" w:hAnsi="Sylfaen"/>
          <w:b w:val="0"/>
          <w:bCs/>
          <w:szCs w:val="24"/>
        </w:rPr>
        <w:t>ПУНКТОВ 1 И 2</w:t>
      </w:r>
      <w:r>
        <w:rPr>
          <w:rFonts w:ascii="Sylfaen" w:hAnsi="Sylfaen"/>
          <w:b w:val="0"/>
          <w:bCs/>
          <w:szCs w:val="24"/>
        </w:rPr>
        <w:t xml:space="preserve"> </w:t>
      </w:r>
      <w:r w:rsidRPr="000D3573">
        <w:rPr>
          <w:rFonts w:ascii="Sylfaen" w:hAnsi="Sylfaen"/>
          <w:b w:val="0"/>
          <w:bCs/>
          <w:szCs w:val="24"/>
        </w:rPr>
        <w:t>СТАТЬИ 3 ЗАКОНА РОССИЙСКОЙ ФЕДЕРАЦИИ "О ЗАНЯТОСТИ НАСЕЛЕНИЯ</w:t>
      </w:r>
      <w:r>
        <w:rPr>
          <w:rFonts w:ascii="Sylfaen" w:hAnsi="Sylfaen"/>
          <w:b w:val="0"/>
          <w:bCs/>
          <w:szCs w:val="24"/>
        </w:rPr>
        <w:t xml:space="preserve"> </w:t>
      </w:r>
      <w:r w:rsidRPr="000D3573">
        <w:rPr>
          <w:rFonts w:ascii="Sylfaen" w:hAnsi="Sylfaen"/>
          <w:b w:val="0"/>
          <w:bCs/>
          <w:szCs w:val="24"/>
        </w:rPr>
        <w:t>В РОССИЙСКОЙ ФЕДЕРАЦИИ" В СВЯЗИ С ЖАЛОБОЙ</w:t>
      </w:r>
    </w:p>
    <w:p w:rsidR="00D64807" w:rsidRDefault="00D64807" w:rsidP="00D64807">
      <w:pPr>
        <w:pStyle w:val="ConsPlusTitle"/>
        <w:rPr>
          <w:rFonts w:ascii="Sylfaen" w:hAnsi="Sylfaen"/>
          <w:b w:val="0"/>
          <w:szCs w:val="24"/>
        </w:rPr>
      </w:pPr>
      <w:r w:rsidRPr="000D3573">
        <w:rPr>
          <w:rFonts w:ascii="Sylfaen" w:hAnsi="Sylfaen"/>
          <w:b w:val="0"/>
          <w:bCs/>
          <w:szCs w:val="24"/>
        </w:rPr>
        <w:t>ГРАЖДАНИНА М.В. ЧАЙКОВСКОГО</w:t>
      </w:r>
      <w:r>
        <w:rPr>
          <w:rFonts w:ascii="Sylfaen" w:hAnsi="Sylfaen"/>
          <w:b w:val="0"/>
          <w:bCs/>
          <w:szCs w:val="24"/>
        </w:rPr>
        <w:t xml:space="preserve">                                                            </w:t>
      </w:r>
      <w:r>
        <w:rPr>
          <w:rFonts w:ascii="Sylfaen" w:hAnsi="Sylfaen"/>
          <w:b w:val="0"/>
          <w:szCs w:val="24"/>
        </w:rPr>
        <w:t xml:space="preserve">-       </w:t>
      </w:r>
      <w:r w:rsidRPr="000A7C93">
        <w:rPr>
          <w:rFonts w:ascii="Sylfaen" w:hAnsi="Sylfaen"/>
          <w:b w:val="0"/>
          <w:szCs w:val="24"/>
        </w:rPr>
        <w:t xml:space="preserve">стр. </w:t>
      </w:r>
      <w:r>
        <w:rPr>
          <w:rFonts w:ascii="Sylfaen" w:hAnsi="Sylfaen"/>
          <w:b w:val="0"/>
          <w:szCs w:val="24"/>
        </w:rPr>
        <w:t>2 - 15</w:t>
      </w:r>
    </w:p>
    <w:p w:rsidR="00D64807" w:rsidRDefault="00D64807" w:rsidP="00D64807">
      <w:pPr>
        <w:pStyle w:val="ConsPlusTitle"/>
        <w:rPr>
          <w:rFonts w:ascii="Sylfaen" w:hAnsi="Sylfaen"/>
          <w:b w:val="0"/>
          <w:bCs/>
          <w:szCs w:val="24"/>
        </w:rPr>
      </w:pPr>
      <w:r>
        <w:rPr>
          <w:rFonts w:ascii="Sylfaen" w:hAnsi="Sylfaen"/>
          <w:b w:val="0"/>
          <w:bCs/>
          <w:szCs w:val="24"/>
        </w:rPr>
        <w:t xml:space="preserve">                                    </w:t>
      </w:r>
    </w:p>
    <w:p w:rsidR="00D64807" w:rsidRDefault="00D64807" w:rsidP="00D64807">
      <w:pPr>
        <w:pStyle w:val="ConsPlusTitle"/>
        <w:rPr>
          <w:rFonts w:ascii="Sylfaen" w:hAnsi="Sylfaen"/>
          <w:b w:val="0"/>
          <w:szCs w:val="24"/>
        </w:rPr>
      </w:pPr>
      <w:r w:rsidRPr="00BA5FE5">
        <w:rPr>
          <w:rFonts w:ascii="Sylfaen" w:hAnsi="Sylfaen"/>
          <w:b w:val="0"/>
          <w:szCs w:val="24"/>
        </w:rPr>
        <w:t xml:space="preserve">ПОСТАНОВЛЕНИЕ </w:t>
      </w:r>
      <w:r>
        <w:rPr>
          <w:rFonts w:ascii="Sylfaen" w:hAnsi="Sylfaen"/>
          <w:b w:val="0"/>
          <w:szCs w:val="24"/>
        </w:rPr>
        <w:t>ПЛЕНУМА ВЕРХОВНОГО</w:t>
      </w:r>
      <w:r w:rsidRPr="00BA5FE5">
        <w:rPr>
          <w:rFonts w:ascii="Sylfaen" w:hAnsi="Sylfaen"/>
          <w:b w:val="0"/>
          <w:szCs w:val="24"/>
        </w:rPr>
        <w:t xml:space="preserve"> СУДА РФ</w:t>
      </w:r>
    </w:p>
    <w:p w:rsidR="00D64807" w:rsidRPr="00BA5FE5" w:rsidRDefault="00D64807" w:rsidP="00D64807">
      <w:pPr>
        <w:pStyle w:val="ConsPlusTitle"/>
        <w:rPr>
          <w:rFonts w:ascii="Sylfaen" w:hAnsi="Sylfaen"/>
          <w:b w:val="0"/>
          <w:szCs w:val="24"/>
        </w:rPr>
      </w:pPr>
      <w:r w:rsidRPr="000A7C93">
        <w:rPr>
          <w:rFonts w:ascii="Sylfaen" w:hAnsi="Sylfaen"/>
          <w:b w:val="0"/>
          <w:szCs w:val="24"/>
        </w:rPr>
        <w:t xml:space="preserve">от </w:t>
      </w:r>
      <w:r>
        <w:rPr>
          <w:rFonts w:ascii="Sylfaen" w:hAnsi="Sylfaen"/>
          <w:b w:val="0"/>
          <w:szCs w:val="24"/>
        </w:rPr>
        <w:t>31 октября</w:t>
      </w:r>
      <w:r w:rsidRPr="000A7C93">
        <w:rPr>
          <w:rFonts w:ascii="Sylfaen" w:hAnsi="Sylfaen"/>
          <w:b w:val="0"/>
          <w:szCs w:val="24"/>
        </w:rPr>
        <w:t xml:space="preserve"> 201</w:t>
      </w:r>
      <w:r>
        <w:rPr>
          <w:rFonts w:ascii="Sylfaen" w:hAnsi="Sylfaen"/>
          <w:b w:val="0"/>
          <w:szCs w:val="24"/>
        </w:rPr>
        <w:t>9</w:t>
      </w:r>
      <w:r w:rsidRPr="000A7C93">
        <w:rPr>
          <w:rFonts w:ascii="Sylfaen" w:hAnsi="Sylfaen"/>
          <w:b w:val="0"/>
          <w:szCs w:val="24"/>
        </w:rPr>
        <w:t xml:space="preserve"> г. N </w:t>
      </w:r>
      <w:r>
        <w:rPr>
          <w:rFonts w:ascii="Sylfaen" w:hAnsi="Sylfaen"/>
          <w:b w:val="0"/>
          <w:szCs w:val="24"/>
        </w:rPr>
        <w:t>41</w:t>
      </w:r>
    </w:p>
    <w:p w:rsidR="00D64807" w:rsidRDefault="00D64807" w:rsidP="00D64807">
      <w:pPr>
        <w:pStyle w:val="ConsPlusTitle"/>
        <w:rPr>
          <w:rFonts w:ascii="Sylfaen" w:hAnsi="Sylfaen" w:cs="Sylfaen"/>
          <w:b w:val="0"/>
          <w:bCs/>
        </w:rPr>
      </w:pPr>
      <w:r w:rsidRPr="000D3573">
        <w:rPr>
          <w:rFonts w:ascii="Sylfaen" w:hAnsi="Sylfaen" w:cs="Sylfaen"/>
          <w:b w:val="0"/>
          <w:bCs/>
        </w:rPr>
        <w:t xml:space="preserve">ОБ УТВЕРЖДЕНИИ РЕГЛАМЕНТА ПРОВЕДЕНИЯ </w:t>
      </w:r>
    </w:p>
    <w:p w:rsidR="00D64807" w:rsidRDefault="00D64807" w:rsidP="00D64807">
      <w:pPr>
        <w:pStyle w:val="ConsPlusTitle"/>
        <w:rPr>
          <w:rFonts w:ascii="Sylfaen" w:hAnsi="Sylfaen"/>
          <w:b w:val="0"/>
          <w:szCs w:val="24"/>
        </w:rPr>
      </w:pPr>
      <w:r w:rsidRPr="000D3573">
        <w:rPr>
          <w:rFonts w:ascii="Sylfaen" w:hAnsi="Sylfaen" w:cs="Sylfaen"/>
          <w:b w:val="0"/>
          <w:bCs/>
        </w:rPr>
        <w:t>СУДЕБНОГО ПРИМИРЕНИЯ</w:t>
      </w:r>
      <w:r>
        <w:rPr>
          <w:rFonts w:ascii="Sylfaen" w:hAnsi="Sylfaen"/>
          <w:b w:val="0"/>
          <w:bCs/>
          <w:szCs w:val="24"/>
        </w:rPr>
        <w:t xml:space="preserve">               </w:t>
      </w:r>
      <w:r w:rsidRPr="00191B83">
        <w:rPr>
          <w:rFonts w:ascii="Sylfaen" w:hAnsi="Sylfaen"/>
          <w:b w:val="0"/>
          <w:bCs/>
          <w:szCs w:val="24"/>
        </w:rPr>
        <w:t xml:space="preserve">    </w:t>
      </w:r>
      <w:r>
        <w:rPr>
          <w:rFonts w:ascii="Sylfaen" w:hAnsi="Sylfaen"/>
          <w:b w:val="0"/>
          <w:bCs/>
          <w:szCs w:val="24"/>
        </w:rPr>
        <w:t xml:space="preserve">                  -                                          стр.  </w:t>
      </w:r>
      <w:r>
        <w:rPr>
          <w:rFonts w:ascii="Sylfaen" w:hAnsi="Sylfaen"/>
          <w:b w:val="0"/>
          <w:szCs w:val="24"/>
        </w:rPr>
        <w:t xml:space="preserve"> 15 - 28</w:t>
      </w:r>
    </w:p>
    <w:p w:rsidR="00D64807" w:rsidRDefault="00D64807" w:rsidP="00D64807">
      <w:pPr>
        <w:pStyle w:val="ConsPlusTitle"/>
        <w:rPr>
          <w:rFonts w:ascii="Sylfaen" w:hAnsi="Sylfaen"/>
          <w:b w:val="0"/>
          <w:szCs w:val="24"/>
        </w:rPr>
      </w:pPr>
    </w:p>
    <w:p w:rsidR="00D64807" w:rsidRPr="000D3573" w:rsidRDefault="00D64807" w:rsidP="00D64807">
      <w:pPr>
        <w:pStyle w:val="ConsPlusTitle"/>
        <w:rPr>
          <w:rFonts w:ascii="Sylfaen" w:hAnsi="Sylfaen"/>
          <w:b w:val="0"/>
          <w:bCs/>
          <w:szCs w:val="24"/>
        </w:rPr>
      </w:pPr>
      <w:r w:rsidRPr="000D3573">
        <w:rPr>
          <w:rFonts w:ascii="Sylfaen" w:hAnsi="Sylfaen"/>
          <w:b w:val="0"/>
          <w:bCs/>
          <w:szCs w:val="24"/>
        </w:rPr>
        <w:t>ОБЗОР</w:t>
      </w:r>
    </w:p>
    <w:p w:rsidR="00D64807" w:rsidRPr="000D3573" w:rsidRDefault="00D64807" w:rsidP="00D64807">
      <w:pPr>
        <w:pStyle w:val="ConsPlusTitle"/>
        <w:rPr>
          <w:rFonts w:ascii="Sylfaen" w:hAnsi="Sylfaen"/>
          <w:b w:val="0"/>
          <w:bCs/>
          <w:szCs w:val="24"/>
        </w:rPr>
      </w:pPr>
      <w:r w:rsidRPr="000D3573">
        <w:rPr>
          <w:rFonts w:ascii="Sylfaen" w:hAnsi="Sylfaen"/>
          <w:b w:val="0"/>
          <w:bCs/>
          <w:szCs w:val="24"/>
        </w:rPr>
        <w:t>ПРАКТИКИ КОНСТИТУЦИОННОГО СУДА РОССИЙСКОЙ ФЕДЕРАЦИИ</w:t>
      </w:r>
    </w:p>
    <w:p w:rsidR="00D64807" w:rsidRDefault="00D64807" w:rsidP="00D64807">
      <w:pPr>
        <w:pStyle w:val="ConsPlusTitle"/>
        <w:rPr>
          <w:rFonts w:ascii="Sylfaen" w:hAnsi="Sylfaen"/>
          <w:b w:val="0"/>
          <w:bCs/>
          <w:szCs w:val="24"/>
        </w:rPr>
      </w:pPr>
      <w:r w:rsidRPr="000D3573">
        <w:rPr>
          <w:rFonts w:ascii="Sylfaen" w:hAnsi="Sylfaen"/>
          <w:b w:val="0"/>
          <w:bCs/>
          <w:szCs w:val="24"/>
        </w:rPr>
        <w:t>ЗА ВТОРОЙ И ТРЕТИЙ КВАРТАЛЫ 2019 ГОДА</w:t>
      </w:r>
      <w:r>
        <w:rPr>
          <w:rFonts w:ascii="Sylfaen" w:hAnsi="Sylfaen"/>
          <w:b w:val="0"/>
          <w:bCs/>
          <w:szCs w:val="24"/>
        </w:rPr>
        <w:t xml:space="preserve">                        -                        стр. 28 - 44 </w:t>
      </w:r>
    </w:p>
    <w:p w:rsidR="00D64807" w:rsidRPr="001C1982" w:rsidRDefault="00D64807" w:rsidP="00D64807">
      <w:pPr>
        <w:pStyle w:val="ConsPlusTitle"/>
        <w:rPr>
          <w:rFonts w:ascii="Sylfaen" w:hAnsi="Sylfaen"/>
          <w:b w:val="0"/>
          <w:bCs/>
          <w:szCs w:val="24"/>
        </w:rPr>
      </w:pPr>
      <w:r>
        <w:rPr>
          <w:rFonts w:ascii="Sylfaen" w:hAnsi="Sylfaen"/>
          <w:b w:val="0"/>
          <w:bCs/>
          <w:szCs w:val="24"/>
        </w:rPr>
        <w:t xml:space="preserve">            </w:t>
      </w:r>
    </w:p>
    <w:p w:rsidR="00D64807" w:rsidRPr="000D3573" w:rsidRDefault="00D64807" w:rsidP="00D64807">
      <w:pPr>
        <w:pStyle w:val="ConsPlusTitle"/>
        <w:rPr>
          <w:rFonts w:ascii="Sylfaen" w:hAnsi="Sylfaen"/>
          <w:b w:val="0"/>
          <w:bCs/>
          <w:szCs w:val="24"/>
        </w:rPr>
      </w:pPr>
      <w:r w:rsidRPr="000D3573">
        <w:rPr>
          <w:rFonts w:ascii="Sylfaen" w:hAnsi="Sylfaen"/>
          <w:b w:val="0"/>
          <w:bCs/>
          <w:szCs w:val="24"/>
        </w:rPr>
        <w:t>ОБЗОР</w:t>
      </w:r>
    </w:p>
    <w:p w:rsidR="00D64807" w:rsidRPr="000D3573" w:rsidRDefault="00D64807" w:rsidP="00D64807">
      <w:pPr>
        <w:pStyle w:val="ConsPlusTitle"/>
        <w:rPr>
          <w:rFonts w:ascii="Sylfaen" w:hAnsi="Sylfaen"/>
          <w:b w:val="0"/>
          <w:bCs/>
          <w:szCs w:val="24"/>
        </w:rPr>
      </w:pPr>
      <w:r w:rsidRPr="000D3573">
        <w:rPr>
          <w:rFonts w:ascii="Sylfaen" w:hAnsi="Sylfaen"/>
          <w:b w:val="0"/>
          <w:bCs/>
          <w:szCs w:val="24"/>
        </w:rPr>
        <w:t>ПРАКТИКИ МЕЖГОСУДАРСТВЕННЫХ ОРГАНОВ ПО ЗАЩИТЕ ПРАВ</w:t>
      </w:r>
    </w:p>
    <w:p w:rsidR="00D64807" w:rsidRDefault="00D64807" w:rsidP="00D64807">
      <w:pPr>
        <w:pStyle w:val="ConsPlusTitle"/>
        <w:rPr>
          <w:rFonts w:ascii="Sylfaen" w:hAnsi="Sylfaen"/>
          <w:b w:val="0"/>
          <w:szCs w:val="24"/>
        </w:rPr>
      </w:pPr>
      <w:r w:rsidRPr="000D3573">
        <w:rPr>
          <w:rFonts w:ascii="Sylfaen" w:hAnsi="Sylfaen"/>
          <w:b w:val="0"/>
          <w:bCs/>
          <w:szCs w:val="24"/>
        </w:rPr>
        <w:t>И ОСНОВНЫХ СВОБОД ЧЕЛОВЕКА N 3 (2019)</w:t>
      </w:r>
      <w:r>
        <w:rPr>
          <w:rFonts w:ascii="Sylfaen" w:hAnsi="Sylfaen"/>
          <w:b w:val="0"/>
          <w:bCs/>
          <w:szCs w:val="24"/>
        </w:rPr>
        <w:t xml:space="preserve">               </w:t>
      </w:r>
      <w:r>
        <w:rPr>
          <w:rFonts w:ascii="Sylfaen" w:hAnsi="Sylfaen"/>
          <w:b w:val="0"/>
          <w:szCs w:val="24"/>
        </w:rPr>
        <w:t>-                                  стр. 45 – 47</w:t>
      </w:r>
    </w:p>
    <w:p w:rsidR="00D64807" w:rsidRDefault="00D64807" w:rsidP="00D64807">
      <w:pPr>
        <w:pStyle w:val="ConsPlusTitle"/>
        <w:rPr>
          <w:rFonts w:ascii="Sylfaen" w:hAnsi="Sylfaen"/>
          <w:b w:val="0"/>
          <w:szCs w:val="24"/>
        </w:rPr>
      </w:pPr>
    </w:p>
    <w:p w:rsidR="00D64807" w:rsidRPr="000D7782" w:rsidRDefault="00D64807" w:rsidP="00D64807">
      <w:pPr>
        <w:pStyle w:val="ConsPlusTitle"/>
        <w:rPr>
          <w:rFonts w:ascii="Sylfaen" w:hAnsi="Sylfaen"/>
          <w:b w:val="0"/>
          <w:bCs/>
          <w:szCs w:val="24"/>
        </w:rPr>
      </w:pPr>
      <w:r w:rsidRPr="000D7782">
        <w:rPr>
          <w:rFonts w:ascii="Sylfaen" w:hAnsi="Sylfaen"/>
          <w:b w:val="0"/>
          <w:bCs/>
          <w:szCs w:val="24"/>
        </w:rPr>
        <w:t>РЕШЕНИЕ</w:t>
      </w:r>
      <w:r>
        <w:rPr>
          <w:rFonts w:ascii="Sylfaen" w:hAnsi="Sylfaen"/>
          <w:b w:val="0"/>
          <w:bCs/>
          <w:szCs w:val="24"/>
        </w:rPr>
        <w:t xml:space="preserve"> ВЕРХОВНОГО СУДА РОССИЙСКОЙ ФЕДЕРАЦИИ</w:t>
      </w:r>
    </w:p>
    <w:p w:rsidR="00D64807" w:rsidRPr="000D7782" w:rsidRDefault="00D64807" w:rsidP="00D64807">
      <w:pPr>
        <w:pStyle w:val="ConsPlusTitle"/>
        <w:rPr>
          <w:rFonts w:ascii="Sylfaen" w:hAnsi="Sylfaen"/>
          <w:b w:val="0"/>
          <w:bCs/>
          <w:szCs w:val="24"/>
        </w:rPr>
      </w:pPr>
      <w:r w:rsidRPr="000D7782">
        <w:rPr>
          <w:rFonts w:ascii="Sylfaen" w:hAnsi="Sylfaen"/>
          <w:b w:val="0"/>
          <w:bCs/>
          <w:szCs w:val="24"/>
        </w:rPr>
        <w:t>от 12 августа 2019 г. N АКПИ19-45</w:t>
      </w:r>
      <w:r>
        <w:rPr>
          <w:rFonts w:ascii="Sylfaen" w:hAnsi="Sylfaen"/>
          <w:b w:val="0"/>
          <w:bCs/>
          <w:szCs w:val="24"/>
        </w:rPr>
        <w:t xml:space="preserve">                                        -                              стр. 107 - 114</w:t>
      </w:r>
    </w:p>
    <w:p w:rsidR="00D64807" w:rsidRDefault="00D64807" w:rsidP="00D64807">
      <w:pPr>
        <w:pStyle w:val="ConsPlusTitle"/>
        <w:rPr>
          <w:rFonts w:ascii="Sylfaen" w:hAnsi="Sylfaen"/>
          <w:b w:val="0"/>
          <w:szCs w:val="24"/>
        </w:rPr>
      </w:pPr>
    </w:p>
    <w:p w:rsidR="00D64807" w:rsidRDefault="00D64807" w:rsidP="00D64807">
      <w:pPr>
        <w:pStyle w:val="ConsPlusTitle"/>
        <w:rPr>
          <w:rFonts w:ascii="Sylfaen" w:hAnsi="Sylfaen"/>
          <w:b w:val="0"/>
          <w:szCs w:val="24"/>
        </w:rPr>
      </w:pPr>
    </w:p>
    <w:p w:rsidR="00D64807" w:rsidRPr="003873C6" w:rsidRDefault="00D64807" w:rsidP="00D64807">
      <w:pPr>
        <w:pStyle w:val="ConsPlusTitle"/>
        <w:rPr>
          <w:rFonts w:ascii="Sylfaen" w:hAnsi="Sylfaen"/>
          <w:b w:val="0"/>
          <w:szCs w:val="24"/>
        </w:rPr>
      </w:pPr>
      <w:r>
        <w:rPr>
          <w:rFonts w:ascii="Sylfaen" w:hAnsi="Sylfaen"/>
          <w:b w:val="0"/>
          <w:szCs w:val="24"/>
        </w:rPr>
        <w:t>_____________________________________________________________________________</w:t>
      </w:r>
    </w:p>
    <w:p w:rsidR="00D64807" w:rsidRPr="00C215FE" w:rsidRDefault="00D64807" w:rsidP="00D64807">
      <w:pPr>
        <w:pStyle w:val="ConsPlusTitle"/>
        <w:rPr>
          <w:rFonts w:ascii="Sylfaen" w:hAnsi="Sylfaen"/>
          <w:b w:val="0"/>
          <w:szCs w:val="24"/>
        </w:rPr>
      </w:pPr>
    </w:p>
    <w:p w:rsidR="00D64807" w:rsidRDefault="00D64807" w:rsidP="00D64807">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ДОКУМЕНТЫ АДВОКАТСКОЙ ПАЛАТЫ КРАСНОЯРСКОГО КРАЯ</w:t>
      </w:r>
    </w:p>
    <w:p w:rsidR="00D64807" w:rsidRDefault="00D64807" w:rsidP="00D64807">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rsidR="00D64807" w:rsidRDefault="00D64807" w:rsidP="00D64807">
      <w:pPr>
        <w:pStyle w:val="ConsPlusTitle"/>
        <w:rPr>
          <w:rFonts w:ascii="Sylfaen" w:hAnsi="Sylfaen"/>
          <w:b w:val="0"/>
          <w:szCs w:val="24"/>
        </w:rPr>
      </w:pPr>
      <w:r>
        <w:rPr>
          <w:rFonts w:ascii="Sylfaen" w:hAnsi="Sylfaen"/>
          <w:b w:val="0"/>
          <w:szCs w:val="24"/>
        </w:rPr>
        <w:t xml:space="preserve"> </w:t>
      </w:r>
    </w:p>
    <w:p w:rsidR="00D64807" w:rsidRDefault="00D64807" w:rsidP="00D64807">
      <w:pPr>
        <w:pStyle w:val="af4"/>
        <w:rPr>
          <w:rFonts w:ascii="Sylfaen" w:hAnsi="Sylfaen"/>
          <w:sz w:val="24"/>
          <w:szCs w:val="24"/>
        </w:rPr>
      </w:pPr>
      <w:r w:rsidRPr="00C47B5E">
        <w:rPr>
          <w:rFonts w:ascii="Sylfaen" w:hAnsi="Sylfaen"/>
          <w:sz w:val="24"/>
          <w:szCs w:val="24"/>
        </w:rPr>
        <w:t>О порядке применения Правил Адвокатской палаты Красноярского края</w:t>
      </w:r>
    </w:p>
    <w:p w:rsidR="00D64807" w:rsidRDefault="00D64807" w:rsidP="00D64807">
      <w:pPr>
        <w:pStyle w:val="af4"/>
        <w:rPr>
          <w:rFonts w:ascii="Sylfaen" w:hAnsi="Sylfaen"/>
          <w:sz w:val="24"/>
          <w:szCs w:val="24"/>
        </w:rPr>
      </w:pPr>
      <w:r w:rsidRPr="00C47B5E">
        <w:rPr>
          <w:rFonts w:ascii="Sylfaen" w:hAnsi="Sylfaen"/>
          <w:sz w:val="24"/>
          <w:szCs w:val="24"/>
        </w:rPr>
        <w:t>от 26.09.2019г. по исполнению Порядка назначения адвокатов в качестве</w:t>
      </w:r>
    </w:p>
    <w:p w:rsidR="00D64807" w:rsidRDefault="00D64807" w:rsidP="00D64807">
      <w:pPr>
        <w:pStyle w:val="af4"/>
        <w:rPr>
          <w:rFonts w:ascii="Sylfaen" w:hAnsi="Sylfaen"/>
          <w:sz w:val="24"/>
          <w:szCs w:val="24"/>
        </w:rPr>
      </w:pPr>
      <w:r w:rsidRPr="00C47B5E">
        <w:rPr>
          <w:rFonts w:ascii="Sylfaen" w:hAnsi="Sylfaen"/>
          <w:sz w:val="24"/>
          <w:szCs w:val="24"/>
        </w:rPr>
        <w:t>защитников в уголовном судопроизводстве, утвержденного решением</w:t>
      </w:r>
    </w:p>
    <w:p w:rsidR="00D64807" w:rsidRDefault="00D64807" w:rsidP="00D64807">
      <w:pPr>
        <w:pStyle w:val="af4"/>
        <w:rPr>
          <w:rFonts w:ascii="Sylfaen" w:hAnsi="Sylfaen"/>
          <w:b/>
          <w:szCs w:val="24"/>
        </w:rPr>
      </w:pPr>
      <w:r w:rsidRPr="00C47B5E">
        <w:rPr>
          <w:rFonts w:ascii="Sylfaen" w:hAnsi="Sylfaen"/>
          <w:sz w:val="24"/>
          <w:szCs w:val="24"/>
        </w:rPr>
        <w:t xml:space="preserve">ФПА РФ от 15.03.2019 года </w:t>
      </w:r>
      <w:proofErr w:type="gramStart"/>
      <w:r>
        <w:rPr>
          <w:rFonts w:ascii="Sylfaen" w:hAnsi="Sylfaen"/>
          <w:sz w:val="24"/>
          <w:szCs w:val="24"/>
        </w:rPr>
        <w:t>( утв.</w:t>
      </w:r>
      <w:proofErr w:type="gramEnd"/>
      <w:r>
        <w:rPr>
          <w:rFonts w:ascii="Sylfaen" w:hAnsi="Sylfaen"/>
          <w:sz w:val="24"/>
          <w:szCs w:val="24"/>
        </w:rPr>
        <w:t xml:space="preserve"> решением Совета АП КК 24.10.2019) </w:t>
      </w:r>
      <w:r>
        <w:rPr>
          <w:rFonts w:ascii="Sylfaen" w:hAnsi="Sylfaen"/>
          <w:sz w:val="24"/>
          <w:szCs w:val="24"/>
        </w:rPr>
        <w:t xml:space="preserve">   </w:t>
      </w:r>
      <w:r>
        <w:rPr>
          <w:rFonts w:ascii="Sylfaen" w:hAnsi="Sylfaen"/>
          <w:sz w:val="24"/>
          <w:szCs w:val="24"/>
        </w:rPr>
        <w:t xml:space="preserve"> -   стр. 114 - 115</w:t>
      </w:r>
    </w:p>
    <w:bookmarkEnd w:id="9"/>
    <w:bookmarkEnd w:id="10"/>
    <w:bookmarkEnd w:id="11"/>
    <w:bookmarkEnd w:id="12"/>
    <w:bookmarkEnd w:id="13"/>
    <w:bookmarkEnd w:id="14"/>
    <w:bookmarkEnd w:id="15"/>
    <w:p w:rsidR="00721D6C" w:rsidRPr="00721D6C" w:rsidRDefault="00721D6C" w:rsidP="00D64807">
      <w:pPr>
        <w:pStyle w:val="ConsPlusNormal"/>
        <w:spacing w:before="240"/>
        <w:ind w:firstLine="540"/>
        <w:jc w:val="both"/>
        <w:rPr>
          <w:rFonts w:ascii="Sylfaen" w:hAnsi="Sylfaen"/>
          <w:bCs/>
          <w:szCs w:val="24"/>
        </w:rPr>
      </w:pPr>
    </w:p>
    <w:sectPr w:rsidR="00721D6C" w:rsidRPr="00721D6C" w:rsidSect="007D19F9">
      <w:headerReference w:type="defaul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633" w:rsidRDefault="00F01633">
      <w:r>
        <w:separator/>
      </w:r>
    </w:p>
  </w:endnote>
  <w:endnote w:type="continuationSeparator" w:id="0">
    <w:p w:rsidR="00F01633" w:rsidRDefault="00F0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Cambria"/>
    <w:panose1 w:val="02020603050405020304"/>
    <w:charset w:val="CC"/>
    <w:family w:val="roman"/>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633" w:rsidRDefault="00F01633"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01633" w:rsidRDefault="00F01633" w:rsidP="00C05D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633" w:rsidRDefault="00F01633"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307</w:t>
    </w:r>
    <w:r>
      <w:rPr>
        <w:rStyle w:val="a8"/>
      </w:rPr>
      <w:fldChar w:fldCharType="end"/>
    </w:r>
  </w:p>
  <w:p w:rsidR="00F01633" w:rsidRDefault="00F01633" w:rsidP="00C05DF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633" w:rsidRDefault="00F01633">
      <w:r>
        <w:separator/>
      </w:r>
    </w:p>
  </w:footnote>
  <w:footnote w:type="continuationSeparator" w:id="0">
    <w:p w:rsidR="00F01633" w:rsidRDefault="00F01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633" w:rsidRDefault="00F01633">
    <w:pPr>
      <w:pStyle w:val="aff2"/>
      <w:framePr w:w="11932" w:h="192" w:wrap="none" w:vAnchor="text" w:hAnchor="page" w:xAlign="inside" w:y="720"/>
      <w:shd w:val="clear" w:color="auto" w:fill="auto"/>
      <w:ind w:left="610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C655D"/>
    <w:multiLevelType w:val="hybridMultilevel"/>
    <w:tmpl w:val="56F0C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A92914"/>
    <w:multiLevelType w:val="multilevel"/>
    <w:tmpl w:val="4BB6D55C"/>
    <w:lvl w:ilvl="0">
      <w:start w:val="3"/>
      <w:numFmt w:val="decimal"/>
      <w:lvlText w:val="%1."/>
      <w:lvlJc w:val="left"/>
      <w:pPr>
        <w:ind w:left="450" w:hanging="450"/>
      </w:pPr>
      <w:rPr>
        <w:rFonts w:hint="default"/>
      </w:rPr>
    </w:lvl>
    <w:lvl w:ilvl="1">
      <w:start w:val="4"/>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 w15:restartNumberingAfterBreak="0">
    <w:nsid w:val="4E956720"/>
    <w:multiLevelType w:val="hybridMultilevel"/>
    <w:tmpl w:val="B25849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8DE69EB"/>
    <w:multiLevelType w:val="multilevel"/>
    <w:tmpl w:val="4480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9026B6"/>
    <w:multiLevelType w:val="multilevel"/>
    <w:tmpl w:val="B12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61"/>
    <w:rsid w:val="000001C8"/>
    <w:rsid w:val="00001C99"/>
    <w:rsid w:val="00001CDC"/>
    <w:rsid w:val="00001D0F"/>
    <w:rsid w:val="00002884"/>
    <w:rsid w:val="00010068"/>
    <w:rsid w:val="00013411"/>
    <w:rsid w:val="00017CAB"/>
    <w:rsid w:val="00020B42"/>
    <w:rsid w:val="00021085"/>
    <w:rsid w:val="0002475A"/>
    <w:rsid w:val="0002573A"/>
    <w:rsid w:val="00031092"/>
    <w:rsid w:val="00031960"/>
    <w:rsid w:val="0003585A"/>
    <w:rsid w:val="00035980"/>
    <w:rsid w:val="0003614B"/>
    <w:rsid w:val="0003620C"/>
    <w:rsid w:val="00037FA4"/>
    <w:rsid w:val="00040EF9"/>
    <w:rsid w:val="00041158"/>
    <w:rsid w:val="00042C87"/>
    <w:rsid w:val="0004369E"/>
    <w:rsid w:val="00045165"/>
    <w:rsid w:val="000511B0"/>
    <w:rsid w:val="000513BA"/>
    <w:rsid w:val="00052709"/>
    <w:rsid w:val="000535E4"/>
    <w:rsid w:val="000554DF"/>
    <w:rsid w:val="0005566B"/>
    <w:rsid w:val="00056343"/>
    <w:rsid w:val="00056994"/>
    <w:rsid w:val="00057FD3"/>
    <w:rsid w:val="00060B60"/>
    <w:rsid w:val="00061188"/>
    <w:rsid w:val="0006303B"/>
    <w:rsid w:val="000642F8"/>
    <w:rsid w:val="0006777B"/>
    <w:rsid w:val="000755EE"/>
    <w:rsid w:val="0007721D"/>
    <w:rsid w:val="00080DC5"/>
    <w:rsid w:val="00081088"/>
    <w:rsid w:val="00082DB3"/>
    <w:rsid w:val="00091FB6"/>
    <w:rsid w:val="00094D05"/>
    <w:rsid w:val="00095716"/>
    <w:rsid w:val="00097AC4"/>
    <w:rsid w:val="000A1410"/>
    <w:rsid w:val="000A158E"/>
    <w:rsid w:val="000A239B"/>
    <w:rsid w:val="000A72E7"/>
    <w:rsid w:val="000A750A"/>
    <w:rsid w:val="000A792E"/>
    <w:rsid w:val="000B3476"/>
    <w:rsid w:val="000B39F8"/>
    <w:rsid w:val="000B3BC5"/>
    <w:rsid w:val="000B3D7E"/>
    <w:rsid w:val="000C0C49"/>
    <w:rsid w:val="000C2651"/>
    <w:rsid w:val="000C69E2"/>
    <w:rsid w:val="000C7B61"/>
    <w:rsid w:val="000C7E68"/>
    <w:rsid w:val="000D2A7A"/>
    <w:rsid w:val="000D625F"/>
    <w:rsid w:val="000D650C"/>
    <w:rsid w:val="000E1038"/>
    <w:rsid w:val="000E6DC5"/>
    <w:rsid w:val="000F56D3"/>
    <w:rsid w:val="000F634D"/>
    <w:rsid w:val="000F7B52"/>
    <w:rsid w:val="00101BC2"/>
    <w:rsid w:val="0010424B"/>
    <w:rsid w:val="00104A0A"/>
    <w:rsid w:val="00106CC9"/>
    <w:rsid w:val="00106FE3"/>
    <w:rsid w:val="001079D2"/>
    <w:rsid w:val="001142A9"/>
    <w:rsid w:val="0012098F"/>
    <w:rsid w:val="00122639"/>
    <w:rsid w:val="00122845"/>
    <w:rsid w:val="00127229"/>
    <w:rsid w:val="00133A7F"/>
    <w:rsid w:val="00135D69"/>
    <w:rsid w:val="00137DF4"/>
    <w:rsid w:val="00137FF4"/>
    <w:rsid w:val="0014068D"/>
    <w:rsid w:val="00140B23"/>
    <w:rsid w:val="00142572"/>
    <w:rsid w:val="00143767"/>
    <w:rsid w:val="0014403A"/>
    <w:rsid w:val="00151037"/>
    <w:rsid w:val="00152C03"/>
    <w:rsid w:val="00154206"/>
    <w:rsid w:val="00154849"/>
    <w:rsid w:val="00157813"/>
    <w:rsid w:val="0016007F"/>
    <w:rsid w:val="00170EF3"/>
    <w:rsid w:val="001724CA"/>
    <w:rsid w:val="0017272B"/>
    <w:rsid w:val="00172753"/>
    <w:rsid w:val="00174BBE"/>
    <w:rsid w:val="00180669"/>
    <w:rsid w:val="00182088"/>
    <w:rsid w:val="001839B8"/>
    <w:rsid w:val="0019047E"/>
    <w:rsid w:val="00193830"/>
    <w:rsid w:val="001A0DF9"/>
    <w:rsid w:val="001A3380"/>
    <w:rsid w:val="001A34F2"/>
    <w:rsid w:val="001A4779"/>
    <w:rsid w:val="001A4F60"/>
    <w:rsid w:val="001A677F"/>
    <w:rsid w:val="001A7CB7"/>
    <w:rsid w:val="001B09AD"/>
    <w:rsid w:val="001B2320"/>
    <w:rsid w:val="001B28FA"/>
    <w:rsid w:val="001B2BD4"/>
    <w:rsid w:val="001B46B2"/>
    <w:rsid w:val="001B6E71"/>
    <w:rsid w:val="001B7E95"/>
    <w:rsid w:val="001C070B"/>
    <w:rsid w:val="001C12C1"/>
    <w:rsid w:val="001C2CB0"/>
    <w:rsid w:val="001C2D9A"/>
    <w:rsid w:val="001C41DA"/>
    <w:rsid w:val="001C6C89"/>
    <w:rsid w:val="001E1C73"/>
    <w:rsid w:val="001E3692"/>
    <w:rsid w:val="001E55AF"/>
    <w:rsid w:val="001F1954"/>
    <w:rsid w:val="001F2340"/>
    <w:rsid w:val="001F2E87"/>
    <w:rsid w:val="00200062"/>
    <w:rsid w:val="00200CA2"/>
    <w:rsid w:val="0020486E"/>
    <w:rsid w:val="00212B40"/>
    <w:rsid w:val="00212D5D"/>
    <w:rsid w:val="00213375"/>
    <w:rsid w:val="002168C2"/>
    <w:rsid w:val="00222653"/>
    <w:rsid w:val="002250D9"/>
    <w:rsid w:val="00230475"/>
    <w:rsid w:val="00230A5E"/>
    <w:rsid w:val="00231238"/>
    <w:rsid w:val="0023248D"/>
    <w:rsid w:val="002328F1"/>
    <w:rsid w:val="00233076"/>
    <w:rsid w:val="00233208"/>
    <w:rsid w:val="00233443"/>
    <w:rsid w:val="002376B0"/>
    <w:rsid w:val="002435D8"/>
    <w:rsid w:val="00245194"/>
    <w:rsid w:val="00245B6D"/>
    <w:rsid w:val="002528DB"/>
    <w:rsid w:val="00257284"/>
    <w:rsid w:val="002618BE"/>
    <w:rsid w:val="00262851"/>
    <w:rsid w:val="002630F4"/>
    <w:rsid w:val="00265935"/>
    <w:rsid w:val="00265D39"/>
    <w:rsid w:val="00270565"/>
    <w:rsid w:val="0027245D"/>
    <w:rsid w:val="00272466"/>
    <w:rsid w:val="00272496"/>
    <w:rsid w:val="00276858"/>
    <w:rsid w:val="00276A7D"/>
    <w:rsid w:val="00277443"/>
    <w:rsid w:val="002776E9"/>
    <w:rsid w:val="002811E4"/>
    <w:rsid w:val="00283757"/>
    <w:rsid w:val="0028621D"/>
    <w:rsid w:val="00294C37"/>
    <w:rsid w:val="002979E5"/>
    <w:rsid w:val="002A35C4"/>
    <w:rsid w:val="002A4449"/>
    <w:rsid w:val="002A545C"/>
    <w:rsid w:val="002B044E"/>
    <w:rsid w:val="002B6B7A"/>
    <w:rsid w:val="002C4135"/>
    <w:rsid w:val="002C60B5"/>
    <w:rsid w:val="002D16D3"/>
    <w:rsid w:val="002D29BA"/>
    <w:rsid w:val="002D2B06"/>
    <w:rsid w:val="002D2C36"/>
    <w:rsid w:val="002D5493"/>
    <w:rsid w:val="002E1296"/>
    <w:rsid w:val="002E268D"/>
    <w:rsid w:val="002E2E9B"/>
    <w:rsid w:val="002E301C"/>
    <w:rsid w:val="002F1EB5"/>
    <w:rsid w:val="002F427E"/>
    <w:rsid w:val="00300997"/>
    <w:rsid w:val="003023AC"/>
    <w:rsid w:val="0030656E"/>
    <w:rsid w:val="00315525"/>
    <w:rsid w:val="0031721C"/>
    <w:rsid w:val="00321024"/>
    <w:rsid w:val="0033151D"/>
    <w:rsid w:val="0033413E"/>
    <w:rsid w:val="00340337"/>
    <w:rsid w:val="00343EB4"/>
    <w:rsid w:val="00345275"/>
    <w:rsid w:val="00346BEE"/>
    <w:rsid w:val="00351CF1"/>
    <w:rsid w:val="0036071D"/>
    <w:rsid w:val="00361EA7"/>
    <w:rsid w:val="00364F20"/>
    <w:rsid w:val="0037448D"/>
    <w:rsid w:val="00374E3F"/>
    <w:rsid w:val="00374EC7"/>
    <w:rsid w:val="0037734E"/>
    <w:rsid w:val="003827AC"/>
    <w:rsid w:val="003833C0"/>
    <w:rsid w:val="003841BE"/>
    <w:rsid w:val="003849E9"/>
    <w:rsid w:val="0039095E"/>
    <w:rsid w:val="0039449F"/>
    <w:rsid w:val="00394A9A"/>
    <w:rsid w:val="003969C1"/>
    <w:rsid w:val="003A1802"/>
    <w:rsid w:val="003A1DF0"/>
    <w:rsid w:val="003A43E4"/>
    <w:rsid w:val="003A4EF1"/>
    <w:rsid w:val="003A63CD"/>
    <w:rsid w:val="003B4188"/>
    <w:rsid w:val="003C1915"/>
    <w:rsid w:val="003C2615"/>
    <w:rsid w:val="003C3B66"/>
    <w:rsid w:val="003C557F"/>
    <w:rsid w:val="003C68A8"/>
    <w:rsid w:val="003C7061"/>
    <w:rsid w:val="003D15EE"/>
    <w:rsid w:val="003D5DBA"/>
    <w:rsid w:val="003D6804"/>
    <w:rsid w:val="003D6DA4"/>
    <w:rsid w:val="003D7B0D"/>
    <w:rsid w:val="003E0CF5"/>
    <w:rsid w:val="003E6478"/>
    <w:rsid w:val="003E7391"/>
    <w:rsid w:val="003F2305"/>
    <w:rsid w:val="003F6DEB"/>
    <w:rsid w:val="00401B79"/>
    <w:rsid w:val="004052CE"/>
    <w:rsid w:val="0040614A"/>
    <w:rsid w:val="004106C6"/>
    <w:rsid w:val="00413306"/>
    <w:rsid w:val="00414737"/>
    <w:rsid w:val="004171C9"/>
    <w:rsid w:val="00421B7F"/>
    <w:rsid w:val="00422571"/>
    <w:rsid w:val="00422DD1"/>
    <w:rsid w:val="00422DD4"/>
    <w:rsid w:val="00422FAF"/>
    <w:rsid w:val="00425758"/>
    <w:rsid w:val="0043524E"/>
    <w:rsid w:val="0043550B"/>
    <w:rsid w:val="00436442"/>
    <w:rsid w:val="00436E60"/>
    <w:rsid w:val="004445BD"/>
    <w:rsid w:val="00452AB4"/>
    <w:rsid w:val="00463590"/>
    <w:rsid w:val="0046524A"/>
    <w:rsid w:val="004707C9"/>
    <w:rsid w:val="00473417"/>
    <w:rsid w:val="00475293"/>
    <w:rsid w:val="0047649D"/>
    <w:rsid w:val="00477E4A"/>
    <w:rsid w:val="00480780"/>
    <w:rsid w:val="0048216E"/>
    <w:rsid w:val="00482A88"/>
    <w:rsid w:val="00483DDD"/>
    <w:rsid w:val="00483E32"/>
    <w:rsid w:val="0049161D"/>
    <w:rsid w:val="004928A2"/>
    <w:rsid w:val="00493CBD"/>
    <w:rsid w:val="00494AF4"/>
    <w:rsid w:val="00496388"/>
    <w:rsid w:val="00497457"/>
    <w:rsid w:val="004A06B7"/>
    <w:rsid w:val="004A4723"/>
    <w:rsid w:val="004A475D"/>
    <w:rsid w:val="004A53F5"/>
    <w:rsid w:val="004A5504"/>
    <w:rsid w:val="004A5DAB"/>
    <w:rsid w:val="004A6D5D"/>
    <w:rsid w:val="004B0102"/>
    <w:rsid w:val="004B280F"/>
    <w:rsid w:val="004B2BC5"/>
    <w:rsid w:val="004B4909"/>
    <w:rsid w:val="004B61D0"/>
    <w:rsid w:val="004B6660"/>
    <w:rsid w:val="004B72F3"/>
    <w:rsid w:val="004C0710"/>
    <w:rsid w:val="004C096E"/>
    <w:rsid w:val="004C18D8"/>
    <w:rsid w:val="004C2A9C"/>
    <w:rsid w:val="004C5D3D"/>
    <w:rsid w:val="004C5E64"/>
    <w:rsid w:val="004D206B"/>
    <w:rsid w:val="004D2739"/>
    <w:rsid w:val="004D3F19"/>
    <w:rsid w:val="004D51C2"/>
    <w:rsid w:val="004D56FF"/>
    <w:rsid w:val="004E3EFE"/>
    <w:rsid w:val="004E4956"/>
    <w:rsid w:val="004E5059"/>
    <w:rsid w:val="004E5E55"/>
    <w:rsid w:val="004F0430"/>
    <w:rsid w:val="004F24F6"/>
    <w:rsid w:val="004F5FBA"/>
    <w:rsid w:val="00500CB0"/>
    <w:rsid w:val="00504867"/>
    <w:rsid w:val="00504B5F"/>
    <w:rsid w:val="0051301D"/>
    <w:rsid w:val="00524AF0"/>
    <w:rsid w:val="0052627C"/>
    <w:rsid w:val="00526EFC"/>
    <w:rsid w:val="005271BA"/>
    <w:rsid w:val="0053361F"/>
    <w:rsid w:val="00541913"/>
    <w:rsid w:val="005419A8"/>
    <w:rsid w:val="005422A0"/>
    <w:rsid w:val="00542316"/>
    <w:rsid w:val="00546414"/>
    <w:rsid w:val="005500D3"/>
    <w:rsid w:val="00553761"/>
    <w:rsid w:val="005614E0"/>
    <w:rsid w:val="00565DB7"/>
    <w:rsid w:val="00567529"/>
    <w:rsid w:val="00571427"/>
    <w:rsid w:val="005768AD"/>
    <w:rsid w:val="00576E12"/>
    <w:rsid w:val="00577B3A"/>
    <w:rsid w:val="00577F97"/>
    <w:rsid w:val="00581CD7"/>
    <w:rsid w:val="00581FFD"/>
    <w:rsid w:val="0058315B"/>
    <w:rsid w:val="00583BD7"/>
    <w:rsid w:val="00584C8F"/>
    <w:rsid w:val="00585625"/>
    <w:rsid w:val="00586252"/>
    <w:rsid w:val="0058698F"/>
    <w:rsid w:val="00586B57"/>
    <w:rsid w:val="00586C8D"/>
    <w:rsid w:val="00593492"/>
    <w:rsid w:val="00594A64"/>
    <w:rsid w:val="00594E7E"/>
    <w:rsid w:val="0059526A"/>
    <w:rsid w:val="00595880"/>
    <w:rsid w:val="005A1F0E"/>
    <w:rsid w:val="005A35C9"/>
    <w:rsid w:val="005A4DFE"/>
    <w:rsid w:val="005A66BD"/>
    <w:rsid w:val="005A7D89"/>
    <w:rsid w:val="005B1BEA"/>
    <w:rsid w:val="005B2FE3"/>
    <w:rsid w:val="005B3070"/>
    <w:rsid w:val="005B5944"/>
    <w:rsid w:val="005B61AE"/>
    <w:rsid w:val="005C1E77"/>
    <w:rsid w:val="005C4336"/>
    <w:rsid w:val="005D07F0"/>
    <w:rsid w:val="005D1178"/>
    <w:rsid w:val="005D2311"/>
    <w:rsid w:val="005D2779"/>
    <w:rsid w:val="005D5502"/>
    <w:rsid w:val="005D77E9"/>
    <w:rsid w:val="005D7A6E"/>
    <w:rsid w:val="005E0EDF"/>
    <w:rsid w:val="005E2939"/>
    <w:rsid w:val="005F0932"/>
    <w:rsid w:val="005F22E8"/>
    <w:rsid w:val="005F4F9D"/>
    <w:rsid w:val="005F72E9"/>
    <w:rsid w:val="005F744D"/>
    <w:rsid w:val="00603066"/>
    <w:rsid w:val="00617DE2"/>
    <w:rsid w:val="00621743"/>
    <w:rsid w:val="006234FC"/>
    <w:rsid w:val="00624CD7"/>
    <w:rsid w:val="00626172"/>
    <w:rsid w:val="00630DD9"/>
    <w:rsid w:val="00632F51"/>
    <w:rsid w:val="00635D84"/>
    <w:rsid w:val="006417E7"/>
    <w:rsid w:val="006423BC"/>
    <w:rsid w:val="006425B1"/>
    <w:rsid w:val="00643F44"/>
    <w:rsid w:val="00644BD1"/>
    <w:rsid w:val="006506CA"/>
    <w:rsid w:val="006517B2"/>
    <w:rsid w:val="00651A66"/>
    <w:rsid w:val="00651C0C"/>
    <w:rsid w:val="00652808"/>
    <w:rsid w:val="00653FD9"/>
    <w:rsid w:val="00655622"/>
    <w:rsid w:val="00656236"/>
    <w:rsid w:val="00657AD6"/>
    <w:rsid w:val="00657DB2"/>
    <w:rsid w:val="00660486"/>
    <w:rsid w:val="00660C8F"/>
    <w:rsid w:val="00661458"/>
    <w:rsid w:val="00664B33"/>
    <w:rsid w:val="00665E78"/>
    <w:rsid w:val="006714BC"/>
    <w:rsid w:val="00673CC5"/>
    <w:rsid w:val="006745E5"/>
    <w:rsid w:val="006760D1"/>
    <w:rsid w:val="006855E0"/>
    <w:rsid w:val="00685E60"/>
    <w:rsid w:val="00694382"/>
    <w:rsid w:val="00694F84"/>
    <w:rsid w:val="00695332"/>
    <w:rsid w:val="00697E56"/>
    <w:rsid w:val="006A00EA"/>
    <w:rsid w:val="006A583E"/>
    <w:rsid w:val="006A64BF"/>
    <w:rsid w:val="006A7B86"/>
    <w:rsid w:val="006B043D"/>
    <w:rsid w:val="006B2426"/>
    <w:rsid w:val="006C1B4E"/>
    <w:rsid w:val="006C226C"/>
    <w:rsid w:val="006C4C6B"/>
    <w:rsid w:val="006C6769"/>
    <w:rsid w:val="006D158D"/>
    <w:rsid w:val="006D16A0"/>
    <w:rsid w:val="006D38CD"/>
    <w:rsid w:val="006D4974"/>
    <w:rsid w:val="006D5315"/>
    <w:rsid w:val="006E3951"/>
    <w:rsid w:val="006E47B5"/>
    <w:rsid w:val="006F1D7F"/>
    <w:rsid w:val="006F2006"/>
    <w:rsid w:val="006F52D9"/>
    <w:rsid w:val="006F6F0B"/>
    <w:rsid w:val="006F783C"/>
    <w:rsid w:val="007011B4"/>
    <w:rsid w:val="007047E6"/>
    <w:rsid w:val="0070518E"/>
    <w:rsid w:val="00712BFF"/>
    <w:rsid w:val="00712F6D"/>
    <w:rsid w:val="00714662"/>
    <w:rsid w:val="0071625E"/>
    <w:rsid w:val="00716467"/>
    <w:rsid w:val="00717A27"/>
    <w:rsid w:val="00721D6C"/>
    <w:rsid w:val="00721E5C"/>
    <w:rsid w:val="007230D1"/>
    <w:rsid w:val="00725D9D"/>
    <w:rsid w:val="0072622C"/>
    <w:rsid w:val="00726384"/>
    <w:rsid w:val="00732717"/>
    <w:rsid w:val="00733022"/>
    <w:rsid w:val="00733A4A"/>
    <w:rsid w:val="00735880"/>
    <w:rsid w:val="00735A6C"/>
    <w:rsid w:val="00735C0C"/>
    <w:rsid w:val="00737BA0"/>
    <w:rsid w:val="007413D4"/>
    <w:rsid w:val="00742705"/>
    <w:rsid w:val="00747FAD"/>
    <w:rsid w:val="00752F69"/>
    <w:rsid w:val="00753358"/>
    <w:rsid w:val="00754F80"/>
    <w:rsid w:val="00762B00"/>
    <w:rsid w:val="007636F8"/>
    <w:rsid w:val="007641DE"/>
    <w:rsid w:val="00765F6F"/>
    <w:rsid w:val="007667F5"/>
    <w:rsid w:val="00766D6A"/>
    <w:rsid w:val="00767049"/>
    <w:rsid w:val="0077209D"/>
    <w:rsid w:val="0077365A"/>
    <w:rsid w:val="00773DC3"/>
    <w:rsid w:val="00774E2E"/>
    <w:rsid w:val="007758D7"/>
    <w:rsid w:val="007760C4"/>
    <w:rsid w:val="007771B5"/>
    <w:rsid w:val="00777DF3"/>
    <w:rsid w:val="007815A7"/>
    <w:rsid w:val="00782404"/>
    <w:rsid w:val="0078419C"/>
    <w:rsid w:val="00784468"/>
    <w:rsid w:val="007849A1"/>
    <w:rsid w:val="007869FD"/>
    <w:rsid w:val="007877FB"/>
    <w:rsid w:val="007952A3"/>
    <w:rsid w:val="00795E28"/>
    <w:rsid w:val="007969F7"/>
    <w:rsid w:val="007975AF"/>
    <w:rsid w:val="007A1B98"/>
    <w:rsid w:val="007A24D0"/>
    <w:rsid w:val="007A7064"/>
    <w:rsid w:val="007A7ADA"/>
    <w:rsid w:val="007B0249"/>
    <w:rsid w:val="007B182B"/>
    <w:rsid w:val="007B220F"/>
    <w:rsid w:val="007B29B0"/>
    <w:rsid w:val="007B3F27"/>
    <w:rsid w:val="007B4E5C"/>
    <w:rsid w:val="007B4F3C"/>
    <w:rsid w:val="007B572C"/>
    <w:rsid w:val="007B7837"/>
    <w:rsid w:val="007C0ABC"/>
    <w:rsid w:val="007C1A6E"/>
    <w:rsid w:val="007C1EC1"/>
    <w:rsid w:val="007C43FE"/>
    <w:rsid w:val="007D19F9"/>
    <w:rsid w:val="007D58E7"/>
    <w:rsid w:val="007D5F5D"/>
    <w:rsid w:val="007E0FEF"/>
    <w:rsid w:val="007E468E"/>
    <w:rsid w:val="007E4988"/>
    <w:rsid w:val="007E5729"/>
    <w:rsid w:val="007E6643"/>
    <w:rsid w:val="007F50AB"/>
    <w:rsid w:val="007F6B77"/>
    <w:rsid w:val="008047F6"/>
    <w:rsid w:val="00806732"/>
    <w:rsid w:val="008069E2"/>
    <w:rsid w:val="0081063B"/>
    <w:rsid w:val="00810FE1"/>
    <w:rsid w:val="00813F73"/>
    <w:rsid w:val="008202CF"/>
    <w:rsid w:val="00822710"/>
    <w:rsid w:val="0082364B"/>
    <w:rsid w:val="00825D11"/>
    <w:rsid w:val="00834349"/>
    <w:rsid w:val="0083555F"/>
    <w:rsid w:val="008359DE"/>
    <w:rsid w:val="008362D5"/>
    <w:rsid w:val="00837971"/>
    <w:rsid w:val="00837E03"/>
    <w:rsid w:val="00843F56"/>
    <w:rsid w:val="0085042F"/>
    <w:rsid w:val="0085504C"/>
    <w:rsid w:val="00855CF9"/>
    <w:rsid w:val="0086183B"/>
    <w:rsid w:val="00862F74"/>
    <w:rsid w:val="0086396F"/>
    <w:rsid w:val="0086493F"/>
    <w:rsid w:val="00866B4B"/>
    <w:rsid w:val="00867025"/>
    <w:rsid w:val="00870C7D"/>
    <w:rsid w:val="0087408E"/>
    <w:rsid w:val="008746A4"/>
    <w:rsid w:val="00876C1A"/>
    <w:rsid w:val="00877086"/>
    <w:rsid w:val="008803B9"/>
    <w:rsid w:val="00882117"/>
    <w:rsid w:val="00890CF7"/>
    <w:rsid w:val="00891221"/>
    <w:rsid w:val="00897B70"/>
    <w:rsid w:val="008A13BB"/>
    <w:rsid w:val="008A1E42"/>
    <w:rsid w:val="008A2328"/>
    <w:rsid w:val="008A5414"/>
    <w:rsid w:val="008A5CFA"/>
    <w:rsid w:val="008B2083"/>
    <w:rsid w:val="008B3E13"/>
    <w:rsid w:val="008B412F"/>
    <w:rsid w:val="008B58A6"/>
    <w:rsid w:val="008B7D80"/>
    <w:rsid w:val="008C0B04"/>
    <w:rsid w:val="008C3278"/>
    <w:rsid w:val="008C33C5"/>
    <w:rsid w:val="008C784B"/>
    <w:rsid w:val="008D5863"/>
    <w:rsid w:val="008E34D1"/>
    <w:rsid w:val="008E6F50"/>
    <w:rsid w:val="008E7260"/>
    <w:rsid w:val="008F102C"/>
    <w:rsid w:val="008F24F0"/>
    <w:rsid w:val="008F3AED"/>
    <w:rsid w:val="008F4A0D"/>
    <w:rsid w:val="008F7829"/>
    <w:rsid w:val="00905345"/>
    <w:rsid w:val="00912423"/>
    <w:rsid w:val="0091653A"/>
    <w:rsid w:val="009169F6"/>
    <w:rsid w:val="00916BC1"/>
    <w:rsid w:val="009217E0"/>
    <w:rsid w:val="009224B5"/>
    <w:rsid w:val="00923558"/>
    <w:rsid w:val="009237B8"/>
    <w:rsid w:val="00923D3C"/>
    <w:rsid w:val="00927869"/>
    <w:rsid w:val="0093171F"/>
    <w:rsid w:val="009326E7"/>
    <w:rsid w:val="00936399"/>
    <w:rsid w:val="0093767A"/>
    <w:rsid w:val="00942738"/>
    <w:rsid w:val="0094568D"/>
    <w:rsid w:val="0095066C"/>
    <w:rsid w:val="00955157"/>
    <w:rsid w:val="00960FC8"/>
    <w:rsid w:val="009611DD"/>
    <w:rsid w:val="00962155"/>
    <w:rsid w:val="0096324B"/>
    <w:rsid w:val="0096337B"/>
    <w:rsid w:val="00963A42"/>
    <w:rsid w:val="00963B49"/>
    <w:rsid w:val="009702B9"/>
    <w:rsid w:val="009724A8"/>
    <w:rsid w:val="00972C3B"/>
    <w:rsid w:val="00974A7C"/>
    <w:rsid w:val="00974F7B"/>
    <w:rsid w:val="009764BF"/>
    <w:rsid w:val="00983378"/>
    <w:rsid w:val="0098660A"/>
    <w:rsid w:val="00987C82"/>
    <w:rsid w:val="009915E5"/>
    <w:rsid w:val="00994FEA"/>
    <w:rsid w:val="0099508F"/>
    <w:rsid w:val="00997E7D"/>
    <w:rsid w:val="009A6289"/>
    <w:rsid w:val="009B10DB"/>
    <w:rsid w:val="009B1BCE"/>
    <w:rsid w:val="009B1CF4"/>
    <w:rsid w:val="009B67F0"/>
    <w:rsid w:val="009C169E"/>
    <w:rsid w:val="009C2A73"/>
    <w:rsid w:val="009C4316"/>
    <w:rsid w:val="009C4480"/>
    <w:rsid w:val="009C467C"/>
    <w:rsid w:val="009D0CA1"/>
    <w:rsid w:val="009D15C5"/>
    <w:rsid w:val="009D27C9"/>
    <w:rsid w:val="009D35A0"/>
    <w:rsid w:val="009D6325"/>
    <w:rsid w:val="009D7056"/>
    <w:rsid w:val="009E5F5A"/>
    <w:rsid w:val="009F2867"/>
    <w:rsid w:val="009F3105"/>
    <w:rsid w:val="009F6813"/>
    <w:rsid w:val="00A061D0"/>
    <w:rsid w:val="00A061F1"/>
    <w:rsid w:val="00A13CEE"/>
    <w:rsid w:val="00A154FA"/>
    <w:rsid w:val="00A1564C"/>
    <w:rsid w:val="00A162F6"/>
    <w:rsid w:val="00A17EB9"/>
    <w:rsid w:val="00A20AD2"/>
    <w:rsid w:val="00A23592"/>
    <w:rsid w:val="00A23BD4"/>
    <w:rsid w:val="00A25B47"/>
    <w:rsid w:val="00A25C40"/>
    <w:rsid w:val="00A30317"/>
    <w:rsid w:val="00A31A84"/>
    <w:rsid w:val="00A31E63"/>
    <w:rsid w:val="00A33843"/>
    <w:rsid w:val="00A37870"/>
    <w:rsid w:val="00A41C93"/>
    <w:rsid w:val="00A42C42"/>
    <w:rsid w:val="00A42C5C"/>
    <w:rsid w:val="00A44619"/>
    <w:rsid w:val="00A452E8"/>
    <w:rsid w:val="00A50815"/>
    <w:rsid w:val="00A52C32"/>
    <w:rsid w:val="00A53A9F"/>
    <w:rsid w:val="00A54B91"/>
    <w:rsid w:val="00A5570F"/>
    <w:rsid w:val="00A561F8"/>
    <w:rsid w:val="00A562F0"/>
    <w:rsid w:val="00A6549F"/>
    <w:rsid w:val="00A65F02"/>
    <w:rsid w:val="00A67089"/>
    <w:rsid w:val="00A67841"/>
    <w:rsid w:val="00A679C8"/>
    <w:rsid w:val="00A72F93"/>
    <w:rsid w:val="00A733F8"/>
    <w:rsid w:val="00A75274"/>
    <w:rsid w:val="00A7561A"/>
    <w:rsid w:val="00A75AA2"/>
    <w:rsid w:val="00A75F2F"/>
    <w:rsid w:val="00A776D7"/>
    <w:rsid w:val="00A800E1"/>
    <w:rsid w:val="00A830B4"/>
    <w:rsid w:val="00A85625"/>
    <w:rsid w:val="00A9017A"/>
    <w:rsid w:val="00A90EB0"/>
    <w:rsid w:val="00A9327D"/>
    <w:rsid w:val="00AA08C6"/>
    <w:rsid w:val="00AA15E4"/>
    <w:rsid w:val="00AA28FB"/>
    <w:rsid w:val="00AA4CD7"/>
    <w:rsid w:val="00AB0AFD"/>
    <w:rsid w:val="00AB0DFF"/>
    <w:rsid w:val="00AB205A"/>
    <w:rsid w:val="00AB4113"/>
    <w:rsid w:val="00AB4C02"/>
    <w:rsid w:val="00AB7D94"/>
    <w:rsid w:val="00AC13E2"/>
    <w:rsid w:val="00AC2ADA"/>
    <w:rsid w:val="00AC3860"/>
    <w:rsid w:val="00AC6051"/>
    <w:rsid w:val="00AC7BAC"/>
    <w:rsid w:val="00AD074C"/>
    <w:rsid w:val="00AD0795"/>
    <w:rsid w:val="00AD6E49"/>
    <w:rsid w:val="00AE2826"/>
    <w:rsid w:val="00AE69DC"/>
    <w:rsid w:val="00AE6BA9"/>
    <w:rsid w:val="00AE749A"/>
    <w:rsid w:val="00AF1108"/>
    <w:rsid w:val="00AF1F2E"/>
    <w:rsid w:val="00AF31C5"/>
    <w:rsid w:val="00AF39F8"/>
    <w:rsid w:val="00AF57A2"/>
    <w:rsid w:val="00AF5CAC"/>
    <w:rsid w:val="00AF7368"/>
    <w:rsid w:val="00AF76B3"/>
    <w:rsid w:val="00B02514"/>
    <w:rsid w:val="00B038CF"/>
    <w:rsid w:val="00B051B7"/>
    <w:rsid w:val="00B064EC"/>
    <w:rsid w:val="00B07D6D"/>
    <w:rsid w:val="00B1214D"/>
    <w:rsid w:val="00B13EFC"/>
    <w:rsid w:val="00B1602F"/>
    <w:rsid w:val="00B1722F"/>
    <w:rsid w:val="00B17E7A"/>
    <w:rsid w:val="00B21B66"/>
    <w:rsid w:val="00B22CE9"/>
    <w:rsid w:val="00B24BE8"/>
    <w:rsid w:val="00B270E2"/>
    <w:rsid w:val="00B30C70"/>
    <w:rsid w:val="00B31F22"/>
    <w:rsid w:val="00B3394A"/>
    <w:rsid w:val="00B35116"/>
    <w:rsid w:val="00B36A3F"/>
    <w:rsid w:val="00B43052"/>
    <w:rsid w:val="00B462B6"/>
    <w:rsid w:val="00B512E9"/>
    <w:rsid w:val="00B56783"/>
    <w:rsid w:val="00B56974"/>
    <w:rsid w:val="00B62B11"/>
    <w:rsid w:val="00B62EC2"/>
    <w:rsid w:val="00B63AC3"/>
    <w:rsid w:val="00B644CD"/>
    <w:rsid w:val="00B650BC"/>
    <w:rsid w:val="00B72CBA"/>
    <w:rsid w:val="00B74665"/>
    <w:rsid w:val="00B7515C"/>
    <w:rsid w:val="00B75957"/>
    <w:rsid w:val="00B81585"/>
    <w:rsid w:val="00B82640"/>
    <w:rsid w:val="00B85D74"/>
    <w:rsid w:val="00B91AD0"/>
    <w:rsid w:val="00B922D1"/>
    <w:rsid w:val="00B924EC"/>
    <w:rsid w:val="00B95602"/>
    <w:rsid w:val="00B95D0D"/>
    <w:rsid w:val="00B97B6B"/>
    <w:rsid w:val="00BA071C"/>
    <w:rsid w:val="00BA0744"/>
    <w:rsid w:val="00BA134C"/>
    <w:rsid w:val="00BA42BD"/>
    <w:rsid w:val="00BA7738"/>
    <w:rsid w:val="00BB2073"/>
    <w:rsid w:val="00BB259B"/>
    <w:rsid w:val="00BB2930"/>
    <w:rsid w:val="00BB3DFE"/>
    <w:rsid w:val="00BB3E28"/>
    <w:rsid w:val="00BB4612"/>
    <w:rsid w:val="00BB4A55"/>
    <w:rsid w:val="00BB5ADB"/>
    <w:rsid w:val="00BB6309"/>
    <w:rsid w:val="00BB70D1"/>
    <w:rsid w:val="00BB771E"/>
    <w:rsid w:val="00BC3C2F"/>
    <w:rsid w:val="00BC473C"/>
    <w:rsid w:val="00BC62F2"/>
    <w:rsid w:val="00BD0914"/>
    <w:rsid w:val="00BD4783"/>
    <w:rsid w:val="00BD4ACD"/>
    <w:rsid w:val="00BD513C"/>
    <w:rsid w:val="00BE38F2"/>
    <w:rsid w:val="00BE5DBA"/>
    <w:rsid w:val="00BE7427"/>
    <w:rsid w:val="00BE7B7C"/>
    <w:rsid w:val="00BF164F"/>
    <w:rsid w:val="00BF7EF5"/>
    <w:rsid w:val="00C0046F"/>
    <w:rsid w:val="00C01EE0"/>
    <w:rsid w:val="00C05DF5"/>
    <w:rsid w:val="00C11333"/>
    <w:rsid w:val="00C1209B"/>
    <w:rsid w:val="00C12B77"/>
    <w:rsid w:val="00C12E4F"/>
    <w:rsid w:val="00C155FF"/>
    <w:rsid w:val="00C172A1"/>
    <w:rsid w:val="00C215FE"/>
    <w:rsid w:val="00C25D83"/>
    <w:rsid w:val="00C326C3"/>
    <w:rsid w:val="00C37892"/>
    <w:rsid w:val="00C37FEA"/>
    <w:rsid w:val="00C464CB"/>
    <w:rsid w:val="00C50DE4"/>
    <w:rsid w:val="00C51EF8"/>
    <w:rsid w:val="00C520F0"/>
    <w:rsid w:val="00C536A0"/>
    <w:rsid w:val="00C54157"/>
    <w:rsid w:val="00C55962"/>
    <w:rsid w:val="00C61701"/>
    <w:rsid w:val="00C635F8"/>
    <w:rsid w:val="00C640C7"/>
    <w:rsid w:val="00C66816"/>
    <w:rsid w:val="00C74A73"/>
    <w:rsid w:val="00C74B35"/>
    <w:rsid w:val="00C773BE"/>
    <w:rsid w:val="00C77BBA"/>
    <w:rsid w:val="00C82A94"/>
    <w:rsid w:val="00C83B58"/>
    <w:rsid w:val="00C84B5B"/>
    <w:rsid w:val="00C85B9B"/>
    <w:rsid w:val="00C86F61"/>
    <w:rsid w:val="00C91F3F"/>
    <w:rsid w:val="00C9200E"/>
    <w:rsid w:val="00C939B6"/>
    <w:rsid w:val="00CA0513"/>
    <w:rsid w:val="00CA3214"/>
    <w:rsid w:val="00CA6B39"/>
    <w:rsid w:val="00CB4995"/>
    <w:rsid w:val="00CB645D"/>
    <w:rsid w:val="00CB6795"/>
    <w:rsid w:val="00CB69B8"/>
    <w:rsid w:val="00CB6A51"/>
    <w:rsid w:val="00CC0A0E"/>
    <w:rsid w:val="00CC0CE5"/>
    <w:rsid w:val="00CC39B1"/>
    <w:rsid w:val="00CC4016"/>
    <w:rsid w:val="00CD5B53"/>
    <w:rsid w:val="00CD6429"/>
    <w:rsid w:val="00CD6E21"/>
    <w:rsid w:val="00CE0145"/>
    <w:rsid w:val="00CE2BBB"/>
    <w:rsid w:val="00CE32D9"/>
    <w:rsid w:val="00CE5CA3"/>
    <w:rsid w:val="00CE7B25"/>
    <w:rsid w:val="00CF2F6F"/>
    <w:rsid w:val="00CF4D92"/>
    <w:rsid w:val="00CF7463"/>
    <w:rsid w:val="00D02743"/>
    <w:rsid w:val="00D02B91"/>
    <w:rsid w:val="00D049C6"/>
    <w:rsid w:val="00D10391"/>
    <w:rsid w:val="00D1476D"/>
    <w:rsid w:val="00D158B4"/>
    <w:rsid w:val="00D25240"/>
    <w:rsid w:val="00D2577B"/>
    <w:rsid w:val="00D342E6"/>
    <w:rsid w:val="00D351EE"/>
    <w:rsid w:val="00D35A91"/>
    <w:rsid w:val="00D423EF"/>
    <w:rsid w:val="00D4305E"/>
    <w:rsid w:val="00D440F8"/>
    <w:rsid w:val="00D4542D"/>
    <w:rsid w:val="00D4643D"/>
    <w:rsid w:val="00D46DB1"/>
    <w:rsid w:val="00D46FBE"/>
    <w:rsid w:val="00D54933"/>
    <w:rsid w:val="00D56947"/>
    <w:rsid w:val="00D56D2E"/>
    <w:rsid w:val="00D602BB"/>
    <w:rsid w:val="00D61DE5"/>
    <w:rsid w:val="00D61FFA"/>
    <w:rsid w:val="00D6445A"/>
    <w:rsid w:val="00D64807"/>
    <w:rsid w:val="00D64B0C"/>
    <w:rsid w:val="00D64C91"/>
    <w:rsid w:val="00D64F19"/>
    <w:rsid w:val="00D673AA"/>
    <w:rsid w:val="00D67F15"/>
    <w:rsid w:val="00D7009F"/>
    <w:rsid w:val="00D7019F"/>
    <w:rsid w:val="00D7563F"/>
    <w:rsid w:val="00D75BCC"/>
    <w:rsid w:val="00D80BA2"/>
    <w:rsid w:val="00D82BFF"/>
    <w:rsid w:val="00D834D1"/>
    <w:rsid w:val="00D83900"/>
    <w:rsid w:val="00D859A1"/>
    <w:rsid w:val="00D87BAB"/>
    <w:rsid w:val="00D87EA4"/>
    <w:rsid w:val="00D90055"/>
    <w:rsid w:val="00D9124D"/>
    <w:rsid w:val="00D94227"/>
    <w:rsid w:val="00D9497A"/>
    <w:rsid w:val="00D94EF4"/>
    <w:rsid w:val="00D9502D"/>
    <w:rsid w:val="00DA180C"/>
    <w:rsid w:val="00DA2055"/>
    <w:rsid w:val="00DA44F9"/>
    <w:rsid w:val="00DA60D6"/>
    <w:rsid w:val="00DB5CD8"/>
    <w:rsid w:val="00DC175D"/>
    <w:rsid w:val="00DC2445"/>
    <w:rsid w:val="00DC3BC6"/>
    <w:rsid w:val="00DC3D72"/>
    <w:rsid w:val="00DC40BA"/>
    <w:rsid w:val="00DC54A4"/>
    <w:rsid w:val="00DC6859"/>
    <w:rsid w:val="00DC7B9B"/>
    <w:rsid w:val="00DD2E76"/>
    <w:rsid w:val="00DD5272"/>
    <w:rsid w:val="00DD6A61"/>
    <w:rsid w:val="00DE1CE7"/>
    <w:rsid w:val="00DE4007"/>
    <w:rsid w:val="00DE53B5"/>
    <w:rsid w:val="00DF01C8"/>
    <w:rsid w:val="00DF4995"/>
    <w:rsid w:val="00DF4CCC"/>
    <w:rsid w:val="00DF6887"/>
    <w:rsid w:val="00DF692C"/>
    <w:rsid w:val="00E01EB9"/>
    <w:rsid w:val="00E06E2A"/>
    <w:rsid w:val="00E1053C"/>
    <w:rsid w:val="00E10EB5"/>
    <w:rsid w:val="00E12A23"/>
    <w:rsid w:val="00E16A43"/>
    <w:rsid w:val="00E16BEF"/>
    <w:rsid w:val="00E212C5"/>
    <w:rsid w:val="00E216AB"/>
    <w:rsid w:val="00E22467"/>
    <w:rsid w:val="00E26A95"/>
    <w:rsid w:val="00E302B8"/>
    <w:rsid w:val="00E3070A"/>
    <w:rsid w:val="00E30C50"/>
    <w:rsid w:val="00E31B3C"/>
    <w:rsid w:val="00E424A1"/>
    <w:rsid w:val="00E43EDF"/>
    <w:rsid w:val="00E44479"/>
    <w:rsid w:val="00E44E0A"/>
    <w:rsid w:val="00E47C52"/>
    <w:rsid w:val="00E54348"/>
    <w:rsid w:val="00E633A3"/>
    <w:rsid w:val="00E664F4"/>
    <w:rsid w:val="00E70B69"/>
    <w:rsid w:val="00E72E00"/>
    <w:rsid w:val="00E73EE2"/>
    <w:rsid w:val="00E74507"/>
    <w:rsid w:val="00E81949"/>
    <w:rsid w:val="00E840DA"/>
    <w:rsid w:val="00E85F9B"/>
    <w:rsid w:val="00E866BC"/>
    <w:rsid w:val="00E912F1"/>
    <w:rsid w:val="00E93006"/>
    <w:rsid w:val="00E93018"/>
    <w:rsid w:val="00E94CBA"/>
    <w:rsid w:val="00EA0C56"/>
    <w:rsid w:val="00EA21AF"/>
    <w:rsid w:val="00EA2AF2"/>
    <w:rsid w:val="00EA6039"/>
    <w:rsid w:val="00EA715E"/>
    <w:rsid w:val="00EA798F"/>
    <w:rsid w:val="00EB0367"/>
    <w:rsid w:val="00EB1C44"/>
    <w:rsid w:val="00EB3916"/>
    <w:rsid w:val="00EB5183"/>
    <w:rsid w:val="00EC05DC"/>
    <w:rsid w:val="00EC30CA"/>
    <w:rsid w:val="00EC42DE"/>
    <w:rsid w:val="00EC5708"/>
    <w:rsid w:val="00EC5E8E"/>
    <w:rsid w:val="00EC71C0"/>
    <w:rsid w:val="00EC7EC3"/>
    <w:rsid w:val="00ED0A23"/>
    <w:rsid w:val="00ED12BE"/>
    <w:rsid w:val="00ED58BF"/>
    <w:rsid w:val="00ED6AD7"/>
    <w:rsid w:val="00ED6D0C"/>
    <w:rsid w:val="00ED7CC0"/>
    <w:rsid w:val="00EE1EE8"/>
    <w:rsid w:val="00EE253D"/>
    <w:rsid w:val="00EE3552"/>
    <w:rsid w:val="00EE4CBF"/>
    <w:rsid w:val="00EE68F6"/>
    <w:rsid w:val="00EF1EDB"/>
    <w:rsid w:val="00EF1FE3"/>
    <w:rsid w:val="00EF4306"/>
    <w:rsid w:val="00EF4A24"/>
    <w:rsid w:val="00EF4FE9"/>
    <w:rsid w:val="00EF6AC9"/>
    <w:rsid w:val="00EF750B"/>
    <w:rsid w:val="00EF7F4D"/>
    <w:rsid w:val="00F01633"/>
    <w:rsid w:val="00F01F7A"/>
    <w:rsid w:val="00F05479"/>
    <w:rsid w:val="00F06768"/>
    <w:rsid w:val="00F075D4"/>
    <w:rsid w:val="00F109EF"/>
    <w:rsid w:val="00F118F7"/>
    <w:rsid w:val="00F140E7"/>
    <w:rsid w:val="00F146BC"/>
    <w:rsid w:val="00F15179"/>
    <w:rsid w:val="00F1762F"/>
    <w:rsid w:val="00F208A0"/>
    <w:rsid w:val="00F22B17"/>
    <w:rsid w:val="00F24975"/>
    <w:rsid w:val="00F24A72"/>
    <w:rsid w:val="00F27064"/>
    <w:rsid w:val="00F314BF"/>
    <w:rsid w:val="00F323E7"/>
    <w:rsid w:val="00F33B64"/>
    <w:rsid w:val="00F3452D"/>
    <w:rsid w:val="00F34646"/>
    <w:rsid w:val="00F36330"/>
    <w:rsid w:val="00F37729"/>
    <w:rsid w:val="00F403A3"/>
    <w:rsid w:val="00F40544"/>
    <w:rsid w:val="00F41213"/>
    <w:rsid w:val="00F42B8E"/>
    <w:rsid w:val="00F44A97"/>
    <w:rsid w:val="00F518BC"/>
    <w:rsid w:val="00F53D8E"/>
    <w:rsid w:val="00F5493D"/>
    <w:rsid w:val="00F57F18"/>
    <w:rsid w:val="00F60BC6"/>
    <w:rsid w:val="00F60CE4"/>
    <w:rsid w:val="00F64CA0"/>
    <w:rsid w:val="00F65996"/>
    <w:rsid w:val="00F670BC"/>
    <w:rsid w:val="00F73497"/>
    <w:rsid w:val="00F76A9A"/>
    <w:rsid w:val="00F76C29"/>
    <w:rsid w:val="00F77CE3"/>
    <w:rsid w:val="00F81C42"/>
    <w:rsid w:val="00F830C8"/>
    <w:rsid w:val="00F833AA"/>
    <w:rsid w:val="00F834D1"/>
    <w:rsid w:val="00F836C9"/>
    <w:rsid w:val="00F87244"/>
    <w:rsid w:val="00F953CD"/>
    <w:rsid w:val="00F96658"/>
    <w:rsid w:val="00FA6F70"/>
    <w:rsid w:val="00FB05DF"/>
    <w:rsid w:val="00FB0C9B"/>
    <w:rsid w:val="00FB4D2C"/>
    <w:rsid w:val="00FC2349"/>
    <w:rsid w:val="00FC57D3"/>
    <w:rsid w:val="00FC6B04"/>
    <w:rsid w:val="00FC7ECC"/>
    <w:rsid w:val="00FD2CD3"/>
    <w:rsid w:val="00FD349A"/>
    <w:rsid w:val="00FD3A77"/>
    <w:rsid w:val="00FD5B9B"/>
    <w:rsid w:val="00FD5D36"/>
    <w:rsid w:val="00FD6378"/>
    <w:rsid w:val="00FE0FE6"/>
    <w:rsid w:val="00FE1DB5"/>
    <w:rsid w:val="00FE38F0"/>
    <w:rsid w:val="00FE5531"/>
    <w:rsid w:val="00FE5F36"/>
    <w:rsid w:val="00FF0715"/>
    <w:rsid w:val="00FF08E7"/>
    <w:rsid w:val="00FF3F47"/>
    <w:rsid w:val="00FF48F0"/>
    <w:rsid w:val="00FF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27CF64"/>
  <w15:docId w15:val="{D82FA82D-4044-4A70-8497-D557BF23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61"/>
    <w:pPr>
      <w:spacing w:after="200" w:line="276" w:lineRule="auto"/>
    </w:pPr>
    <w:rPr>
      <w:lang w:eastAsia="en-US"/>
    </w:rPr>
  </w:style>
  <w:style w:type="paragraph" w:styleId="1">
    <w:name w:val="heading 1"/>
    <w:basedOn w:val="a"/>
    <w:link w:val="10"/>
    <w:uiPriority w:val="99"/>
    <w:qFormat/>
    <w:locked/>
    <w:rsid w:val="00B1214D"/>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67F5"/>
    <w:rPr>
      <w:rFonts w:ascii="Cambria" w:hAnsi="Cambria" w:cs="Times New Roman"/>
      <w:b/>
      <w:bCs/>
      <w:kern w:val="32"/>
      <w:sz w:val="32"/>
      <w:szCs w:val="32"/>
      <w:lang w:eastAsia="en-US"/>
    </w:rPr>
  </w:style>
  <w:style w:type="paragraph" w:styleId="a3">
    <w:name w:val="Normal (Web)"/>
    <w:basedOn w:val="a"/>
    <w:uiPriority w:val="99"/>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C86F61"/>
    <w:pPr>
      <w:widowControl w:val="0"/>
      <w:autoSpaceDE w:val="0"/>
      <w:autoSpaceDN w:val="0"/>
      <w:adjustRightInd w:val="0"/>
    </w:pPr>
    <w:rPr>
      <w:rFonts w:ascii="Arial" w:eastAsia="Times New Roman" w:hAnsi="Arial" w:cs="Arial"/>
      <w:sz w:val="20"/>
      <w:szCs w:val="20"/>
    </w:rPr>
  </w:style>
  <w:style w:type="paragraph" w:styleId="a4">
    <w:name w:val="Balloon Text"/>
    <w:basedOn w:val="a"/>
    <w:link w:val="a5"/>
    <w:uiPriority w:val="99"/>
    <w:semiHidden/>
    <w:rsid w:val="00C86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86F61"/>
    <w:rPr>
      <w:rFonts w:ascii="Tahoma" w:hAnsi="Tahoma" w:cs="Tahoma"/>
      <w:sz w:val="16"/>
      <w:szCs w:val="16"/>
    </w:rPr>
  </w:style>
  <w:style w:type="paragraph" w:styleId="a6">
    <w:name w:val="footer"/>
    <w:basedOn w:val="a"/>
    <w:link w:val="a7"/>
    <w:uiPriority w:val="99"/>
    <w:rsid w:val="00C05DF5"/>
    <w:pPr>
      <w:tabs>
        <w:tab w:val="center" w:pos="4677"/>
        <w:tab w:val="right" w:pos="9355"/>
      </w:tabs>
    </w:pPr>
  </w:style>
  <w:style w:type="character" w:customStyle="1" w:styleId="a7">
    <w:name w:val="Нижний колонтитул Знак"/>
    <w:basedOn w:val="a0"/>
    <w:link w:val="a6"/>
    <w:uiPriority w:val="99"/>
    <w:semiHidden/>
    <w:locked/>
    <w:rsid w:val="00137FF4"/>
    <w:rPr>
      <w:rFonts w:cs="Times New Roman"/>
      <w:lang w:eastAsia="en-US"/>
    </w:rPr>
  </w:style>
  <w:style w:type="character" w:styleId="a8">
    <w:name w:val="page number"/>
    <w:basedOn w:val="a0"/>
    <w:uiPriority w:val="99"/>
    <w:rsid w:val="00C05DF5"/>
    <w:rPr>
      <w:rFonts w:cs="Times New Roman"/>
    </w:rPr>
  </w:style>
  <w:style w:type="character" w:styleId="a9">
    <w:name w:val="Strong"/>
    <w:basedOn w:val="a0"/>
    <w:uiPriority w:val="22"/>
    <w:qFormat/>
    <w:locked/>
    <w:rsid w:val="00013411"/>
    <w:rPr>
      <w:rFonts w:cs="Times New Roman"/>
      <w:b/>
      <w:bCs/>
    </w:rPr>
  </w:style>
  <w:style w:type="character" w:styleId="aa">
    <w:name w:val="Hyperlink"/>
    <w:basedOn w:val="a0"/>
    <w:rsid w:val="00013411"/>
    <w:rPr>
      <w:rFonts w:cs="Times New Roman"/>
      <w:color w:val="0000FF"/>
      <w:u w:val="single"/>
    </w:rPr>
  </w:style>
  <w:style w:type="character" w:customStyle="1" w:styleId="apple-converted-space">
    <w:name w:val="apple-converted-space"/>
    <w:basedOn w:val="a0"/>
    <w:uiPriority w:val="99"/>
    <w:rsid w:val="00013411"/>
    <w:rPr>
      <w:rFonts w:cs="Times New Roman"/>
    </w:rPr>
  </w:style>
  <w:style w:type="paragraph" w:customStyle="1" w:styleId="ConsPlusNonformat">
    <w:name w:val="ConsPlusNonformat"/>
    <w:uiPriority w:val="99"/>
    <w:rsid w:val="00866B4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AA15E4"/>
    <w:pPr>
      <w:widowControl w:val="0"/>
      <w:autoSpaceDE w:val="0"/>
      <w:autoSpaceDN w:val="0"/>
    </w:pPr>
    <w:rPr>
      <w:rFonts w:ascii="Times New Roman" w:hAnsi="Times New Roman"/>
      <w:b/>
      <w:sz w:val="24"/>
      <w:szCs w:val="20"/>
    </w:rPr>
  </w:style>
  <w:style w:type="paragraph" w:customStyle="1" w:styleId="ConsPlusTitlePage">
    <w:name w:val="ConsPlusTitlePage"/>
    <w:uiPriority w:val="99"/>
    <w:rsid w:val="000A158E"/>
    <w:pPr>
      <w:widowControl w:val="0"/>
      <w:autoSpaceDE w:val="0"/>
      <w:autoSpaceDN w:val="0"/>
    </w:pPr>
    <w:rPr>
      <w:rFonts w:ascii="Tahoma" w:hAnsi="Tahoma" w:cs="Tahoma"/>
      <w:sz w:val="20"/>
      <w:szCs w:val="20"/>
    </w:rPr>
  </w:style>
  <w:style w:type="paragraph" w:styleId="ab">
    <w:name w:val="Document Map"/>
    <w:basedOn w:val="a"/>
    <w:link w:val="ac"/>
    <w:uiPriority w:val="99"/>
    <w:semiHidden/>
    <w:rsid w:val="00FD5B9B"/>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11B0"/>
    <w:rPr>
      <w:rFonts w:ascii="Times New Roman" w:hAnsi="Times New Roman" w:cs="Times New Roman"/>
      <w:sz w:val="2"/>
      <w:lang w:eastAsia="en-US"/>
    </w:rPr>
  </w:style>
  <w:style w:type="paragraph" w:styleId="ad">
    <w:name w:val="List Paragraph"/>
    <w:basedOn w:val="a"/>
    <w:uiPriority w:val="34"/>
    <w:qFormat/>
    <w:rsid w:val="009217E0"/>
    <w:pPr>
      <w:spacing w:after="0" w:line="240" w:lineRule="auto"/>
      <w:ind w:left="720"/>
      <w:contextualSpacing/>
    </w:pPr>
    <w:rPr>
      <w:rFonts w:ascii="Times New Roman" w:hAnsi="Times New Roman"/>
      <w:sz w:val="24"/>
      <w:szCs w:val="24"/>
      <w:lang w:eastAsia="ru-RU"/>
    </w:rPr>
  </w:style>
  <w:style w:type="character" w:customStyle="1" w:styleId="counter">
    <w:name w:val="counter"/>
    <w:basedOn w:val="a0"/>
    <w:uiPriority w:val="99"/>
    <w:rsid w:val="00962155"/>
    <w:rPr>
      <w:rFonts w:cs="Times New Roman"/>
    </w:rPr>
  </w:style>
  <w:style w:type="paragraph" w:styleId="z-">
    <w:name w:val="HTML Top of Form"/>
    <w:basedOn w:val="a"/>
    <w:next w:val="a"/>
    <w:link w:val="z-0"/>
    <w:hidden/>
    <w:uiPriority w:val="99"/>
    <w:rsid w:val="0096215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locked/>
    <w:rsid w:val="00FE5F36"/>
    <w:rPr>
      <w:rFonts w:ascii="Arial" w:hAnsi="Arial" w:cs="Arial"/>
      <w:vanish/>
      <w:sz w:val="16"/>
      <w:szCs w:val="16"/>
      <w:lang w:eastAsia="en-US"/>
    </w:rPr>
  </w:style>
  <w:style w:type="paragraph" w:styleId="z-1">
    <w:name w:val="HTML Bottom of Form"/>
    <w:basedOn w:val="a"/>
    <w:next w:val="a"/>
    <w:link w:val="z-2"/>
    <w:hidden/>
    <w:uiPriority w:val="99"/>
    <w:rsid w:val="0096215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locked/>
    <w:rsid w:val="00FE5F36"/>
    <w:rPr>
      <w:rFonts w:ascii="Arial" w:hAnsi="Arial" w:cs="Arial"/>
      <w:vanish/>
      <w:sz w:val="16"/>
      <w:szCs w:val="16"/>
      <w:lang w:eastAsia="en-US"/>
    </w:rPr>
  </w:style>
  <w:style w:type="character" w:customStyle="1" w:styleId="news-date-time">
    <w:name w:val="news-date-time"/>
    <w:basedOn w:val="a0"/>
    <w:uiPriority w:val="99"/>
    <w:rsid w:val="00962155"/>
    <w:rPr>
      <w:rFonts w:cs="Times New Roman"/>
    </w:rPr>
  </w:style>
  <w:style w:type="paragraph" w:customStyle="1" w:styleId="contentdefault">
    <w:name w:val="content_default"/>
    <w:basedOn w:val="a"/>
    <w:uiPriority w:val="99"/>
    <w:rsid w:val="00962155"/>
    <w:pPr>
      <w:spacing w:before="100" w:beforeAutospacing="1" w:after="100" w:afterAutospacing="1" w:line="240" w:lineRule="auto"/>
    </w:pPr>
    <w:rPr>
      <w:rFonts w:ascii="Times New Roman" w:hAnsi="Times New Roman"/>
      <w:sz w:val="24"/>
      <w:szCs w:val="24"/>
      <w:lang w:eastAsia="ru-RU"/>
    </w:rPr>
  </w:style>
  <w:style w:type="character" w:customStyle="1" w:styleId="time-news">
    <w:name w:val="time-news"/>
    <w:basedOn w:val="a0"/>
    <w:uiPriority w:val="99"/>
    <w:rsid w:val="00B1214D"/>
    <w:rPr>
      <w:rFonts w:cs="Times New Roman"/>
    </w:rPr>
  </w:style>
  <w:style w:type="paragraph" w:customStyle="1" w:styleId="itemprevewtext">
    <w:name w:val="item_prevew_text"/>
    <w:basedOn w:val="a"/>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fpacontentnarrow">
    <w:name w:val="fpa_content_narrow"/>
    <w:basedOn w:val="a0"/>
    <w:uiPriority w:val="99"/>
    <w:rsid w:val="00B1214D"/>
    <w:rPr>
      <w:rFonts w:cs="Times New Roman"/>
    </w:rPr>
  </w:style>
  <w:style w:type="character" w:customStyle="1" w:styleId="contentdefault1">
    <w:name w:val="content_default1"/>
    <w:basedOn w:val="a0"/>
    <w:uiPriority w:val="99"/>
    <w:rsid w:val="00B1214D"/>
    <w:rPr>
      <w:rFonts w:cs="Times New Roman"/>
    </w:rPr>
  </w:style>
  <w:style w:type="character" w:styleId="ae">
    <w:name w:val="footnote reference"/>
    <w:basedOn w:val="a0"/>
    <w:uiPriority w:val="99"/>
    <w:rsid w:val="00B1214D"/>
    <w:rPr>
      <w:rFonts w:cs="Times New Roman"/>
    </w:rPr>
  </w:style>
  <w:style w:type="paragraph" w:styleId="af">
    <w:name w:val="footnote text"/>
    <w:basedOn w:val="a"/>
    <w:link w:val="af0"/>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af0">
    <w:name w:val="Текст сноски Знак"/>
    <w:basedOn w:val="a0"/>
    <w:link w:val="af"/>
    <w:uiPriority w:val="99"/>
    <w:locked/>
    <w:rsid w:val="007667F5"/>
    <w:rPr>
      <w:rFonts w:cs="Times New Roman"/>
      <w:sz w:val="20"/>
      <w:szCs w:val="20"/>
      <w:lang w:eastAsia="en-US"/>
    </w:rPr>
  </w:style>
  <w:style w:type="paragraph" w:customStyle="1" w:styleId="ConsPlusCell">
    <w:name w:val="ConsPlusCell"/>
    <w:uiPriority w:val="99"/>
    <w:rsid w:val="00F5493D"/>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F5493D"/>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F5493D"/>
    <w:pPr>
      <w:widowControl w:val="0"/>
      <w:autoSpaceDE w:val="0"/>
      <w:autoSpaceDN w:val="0"/>
      <w:adjustRightInd w:val="0"/>
    </w:pPr>
    <w:rPr>
      <w:rFonts w:ascii="Arial" w:hAnsi="Arial" w:cs="Arial"/>
      <w:sz w:val="20"/>
      <w:szCs w:val="20"/>
    </w:rPr>
  </w:style>
  <w:style w:type="paragraph" w:customStyle="1" w:styleId="ConsPlusTextList">
    <w:name w:val="ConsPlusTextList"/>
    <w:uiPriority w:val="99"/>
    <w:rsid w:val="00F5493D"/>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rsid w:val="00F5493D"/>
    <w:pPr>
      <w:widowControl w:val="0"/>
      <w:autoSpaceDE w:val="0"/>
      <w:autoSpaceDN w:val="0"/>
      <w:adjustRightInd w:val="0"/>
    </w:pPr>
    <w:rPr>
      <w:rFonts w:ascii="Arial" w:hAnsi="Arial" w:cs="Arial"/>
      <w:sz w:val="20"/>
      <w:szCs w:val="20"/>
    </w:rPr>
  </w:style>
  <w:style w:type="character" w:styleId="af1">
    <w:name w:val="Emphasis"/>
    <w:basedOn w:val="a0"/>
    <w:uiPriority w:val="20"/>
    <w:qFormat/>
    <w:locked/>
    <w:rsid w:val="00F5493D"/>
    <w:rPr>
      <w:rFonts w:cs="Times New Roman"/>
      <w:i/>
    </w:rPr>
  </w:style>
  <w:style w:type="paragraph" w:customStyle="1" w:styleId="Default">
    <w:name w:val="Default"/>
    <w:uiPriority w:val="99"/>
    <w:rsid w:val="00F5493D"/>
    <w:pPr>
      <w:autoSpaceDE w:val="0"/>
      <w:autoSpaceDN w:val="0"/>
      <w:adjustRightInd w:val="0"/>
    </w:pPr>
    <w:rPr>
      <w:rFonts w:ascii="Times New Roman" w:eastAsia="Times New Roman" w:hAnsi="Times New Roman"/>
      <w:color w:val="000000"/>
      <w:sz w:val="24"/>
      <w:szCs w:val="24"/>
    </w:rPr>
  </w:style>
  <w:style w:type="paragraph" w:styleId="af2">
    <w:name w:val="header"/>
    <w:basedOn w:val="a"/>
    <w:link w:val="af3"/>
    <w:uiPriority w:val="99"/>
    <w:rsid w:val="00F5493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F5493D"/>
    <w:rPr>
      <w:rFonts w:ascii="Calibri" w:hAnsi="Calibri" w:cs="Times New Roman"/>
      <w:sz w:val="22"/>
      <w:szCs w:val="22"/>
      <w:lang w:val="ru-RU" w:eastAsia="en-US" w:bidi="ar-SA"/>
    </w:rPr>
  </w:style>
  <w:style w:type="paragraph" w:styleId="af4">
    <w:name w:val="No Spacing"/>
    <w:uiPriority w:val="1"/>
    <w:qFormat/>
    <w:rsid w:val="00F5493D"/>
    <w:rPr>
      <w:lang w:eastAsia="en-US"/>
    </w:rPr>
  </w:style>
  <w:style w:type="character" w:customStyle="1" w:styleId="2">
    <w:name w:val="Основной текст (2)_"/>
    <w:link w:val="20"/>
    <w:locked/>
    <w:rsid w:val="00FE38F0"/>
    <w:rPr>
      <w:sz w:val="28"/>
      <w:shd w:val="clear" w:color="auto" w:fill="FFFFFF"/>
    </w:rPr>
  </w:style>
  <w:style w:type="paragraph" w:customStyle="1" w:styleId="20">
    <w:name w:val="Основной текст (2)"/>
    <w:basedOn w:val="a"/>
    <w:link w:val="2"/>
    <w:rsid w:val="00FE38F0"/>
    <w:pPr>
      <w:widowControl w:val="0"/>
      <w:shd w:val="clear" w:color="auto" w:fill="FFFFFF"/>
      <w:spacing w:before="420" w:after="420" w:line="240" w:lineRule="atLeast"/>
    </w:pPr>
    <w:rPr>
      <w:rFonts w:ascii="Times New Roman" w:hAnsi="Times New Roman"/>
      <w:noProof/>
      <w:sz w:val="28"/>
      <w:szCs w:val="28"/>
      <w:shd w:val="clear" w:color="auto" w:fill="FFFFFF"/>
      <w:lang w:eastAsia="ru-RU"/>
    </w:rPr>
  </w:style>
  <w:style w:type="paragraph" w:styleId="af5">
    <w:name w:val="Body Text Indent"/>
    <w:basedOn w:val="a"/>
    <w:link w:val="af6"/>
    <w:uiPriority w:val="99"/>
    <w:rsid w:val="00FE38F0"/>
    <w:pPr>
      <w:tabs>
        <w:tab w:val="left" w:pos="7420"/>
      </w:tabs>
      <w:spacing w:after="0" w:line="240" w:lineRule="auto"/>
      <w:ind w:firstLine="900"/>
      <w:jc w:val="both"/>
    </w:pPr>
    <w:rPr>
      <w:rFonts w:ascii="Times New Roman" w:hAnsi="Times New Roman"/>
      <w:sz w:val="24"/>
      <w:szCs w:val="24"/>
      <w:lang w:eastAsia="ru-RU"/>
    </w:rPr>
  </w:style>
  <w:style w:type="character" w:customStyle="1" w:styleId="af6">
    <w:name w:val="Основной текст с отступом Знак"/>
    <w:link w:val="af5"/>
    <w:uiPriority w:val="99"/>
    <w:locked/>
    <w:rsid w:val="00FE38F0"/>
    <w:rPr>
      <w:sz w:val="24"/>
      <w:lang w:eastAsia="ru-RU"/>
    </w:rPr>
  </w:style>
  <w:style w:type="character" w:customStyle="1" w:styleId="BodyTextIndentChar">
    <w:name w:val="Body Text Indent Char"/>
    <w:basedOn w:val="a0"/>
    <w:uiPriority w:val="99"/>
    <w:semiHidden/>
    <w:rsid w:val="003362F6"/>
    <w:rPr>
      <w:lang w:eastAsia="en-US"/>
    </w:rPr>
  </w:style>
  <w:style w:type="paragraph" w:customStyle="1" w:styleId="Style1">
    <w:name w:val="Style1"/>
    <w:basedOn w:val="a"/>
    <w:uiPriority w:val="99"/>
    <w:rsid w:val="00FE38F0"/>
    <w:pPr>
      <w:widowControl w:val="0"/>
      <w:autoSpaceDE w:val="0"/>
      <w:autoSpaceDN w:val="0"/>
      <w:adjustRightInd w:val="0"/>
      <w:spacing w:after="0" w:line="303" w:lineRule="exact"/>
      <w:ind w:firstLine="701"/>
      <w:jc w:val="both"/>
    </w:pPr>
    <w:rPr>
      <w:rFonts w:ascii="Times New Roman" w:hAnsi="Times New Roman"/>
      <w:sz w:val="24"/>
      <w:szCs w:val="24"/>
      <w:lang w:eastAsia="ru-RU"/>
    </w:rPr>
  </w:style>
  <w:style w:type="paragraph" w:styleId="af7">
    <w:name w:val="Body Text"/>
    <w:basedOn w:val="a"/>
    <w:link w:val="af8"/>
    <w:uiPriority w:val="99"/>
    <w:rsid w:val="00FE38F0"/>
    <w:pPr>
      <w:spacing w:after="120" w:line="240" w:lineRule="auto"/>
    </w:pPr>
    <w:rPr>
      <w:rFonts w:ascii="Times New Roman" w:hAnsi="Times New Roman"/>
      <w:sz w:val="28"/>
      <w:szCs w:val="24"/>
      <w:lang w:eastAsia="ru-RU"/>
    </w:rPr>
  </w:style>
  <w:style w:type="character" w:customStyle="1" w:styleId="af8">
    <w:name w:val="Основной текст Знак"/>
    <w:link w:val="af7"/>
    <w:uiPriority w:val="99"/>
    <w:locked/>
    <w:rsid w:val="00FE38F0"/>
    <w:rPr>
      <w:sz w:val="24"/>
      <w:lang w:eastAsia="ru-RU"/>
    </w:rPr>
  </w:style>
  <w:style w:type="character" w:customStyle="1" w:styleId="BodyTextChar">
    <w:name w:val="Body Text Char"/>
    <w:basedOn w:val="a0"/>
    <w:uiPriority w:val="99"/>
    <w:semiHidden/>
    <w:rsid w:val="003362F6"/>
    <w:rPr>
      <w:lang w:eastAsia="en-US"/>
    </w:rPr>
  </w:style>
  <w:style w:type="character" w:customStyle="1" w:styleId="FontStyle11">
    <w:name w:val="Font Style11"/>
    <w:uiPriority w:val="99"/>
    <w:rsid w:val="00FE38F0"/>
    <w:rPr>
      <w:rFonts w:ascii="Times New Roman" w:hAnsi="Times New Roman"/>
      <w:sz w:val="22"/>
    </w:rPr>
  </w:style>
  <w:style w:type="paragraph" w:customStyle="1" w:styleId="Style3">
    <w:name w:val="Style3"/>
    <w:basedOn w:val="a"/>
    <w:uiPriority w:val="99"/>
    <w:rsid w:val="00FE38F0"/>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paragraph" w:customStyle="1" w:styleId="Style5">
    <w:name w:val="Style5"/>
    <w:basedOn w:val="a"/>
    <w:uiPriority w:val="99"/>
    <w:rsid w:val="00FE38F0"/>
    <w:pPr>
      <w:widowControl w:val="0"/>
      <w:autoSpaceDE w:val="0"/>
      <w:autoSpaceDN w:val="0"/>
      <w:adjustRightInd w:val="0"/>
      <w:spacing w:after="0" w:line="278" w:lineRule="exact"/>
      <w:ind w:firstLine="754"/>
      <w:jc w:val="both"/>
    </w:pPr>
    <w:rPr>
      <w:rFonts w:ascii="Times New Roman" w:hAnsi="Times New Roman"/>
      <w:sz w:val="24"/>
      <w:szCs w:val="24"/>
      <w:lang w:eastAsia="ru-RU"/>
    </w:rPr>
  </w:style>
  <w:style w:type="character" w:customStyle="1" w:styleId="snippetequal">
    <w:name w:val="snippet_equal"/>
    <w:uiPriority w:val="99"/>
    <w:rsid w:val="00FE38F0"/>
  </w:style>
  <w:style w:type="character" w:customStyle="1" w:styleId="FontStyle16">
    <w:name w:val="Font Style16"/>
    <w:uiPriority w:val="99"/>
    <w:rsid w:val="00FE38F0"/>
    <w:rPr>
      <w:rFonts w:ascii="Times New Roman" w:hAnsi="Times New Roman"/>
      <w:sz w:val="22"/>
    </w:rPr>
  </w:style>
  <w:style w:type="paragraph" w:customStyle="1" w:styleId="Style4">
    <w:name w:val="Style4"/>
    <w:basedOn w:val="a"/>
    <w:uiPriority w:val="99"/>
    <w:rsid w:val="00FE38F0"/>
    <w:pPr>
      <w:widowControl w:val="0"/>
      <w:autoSpaceDE w:val="0"/>
      <w:autoSpaceDN w:val="0"/>
      <w:adjustRightInd w:val="0"/>
      <w:spacing w:after="0" w:line="301" w:lineRule="exact"/>
      <w:ind w:firstLine="288"/>
      <w:jc w:val="both"/>
    </w:pPr>
    <w:rPr>
      <w:rFonts w:ascii="Times New Roman" w:hAnsi="Times New Roman"/>
      <w:sz w:val="24"/>
      <w:szCs w:val="24"/>
      <w:lang w:eastAsia="ru-RU"/>
    </w:rPr>
  </w:style>
  <w:style w:type="paragraph" w:customStyle="1" w:styleId="pboth">
    <w:name w:val="pboth"/>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FE38F0"/>
    <w:rPr>
      <w:rFonts w:ascii="Times New Roman" w:hAnsi="Times New Roman" w:cs="Times New Roman"/>
      <w:sz w:val="28"/>
      <w:szCs w:val="28"/>
    </w:rPr>
  </w:style>
  <w:style w:type="paragraph" w:styleId="af9">
    <w:name w:val="Body Text First Indent"/>
    <w:basedOn w:val="af7"/>
    <w:link w:val="afa"/>
    <w:uiPriority w:val="99"/>
    <w:rsid w:val="00FE38F0"/>
    <w:pPr>
      <w:ind w:firstLine="210"/>
    </w:pPr>
    <w:rPr>
      <w:sz w:val="24"/>
    </w:rPr>
  </w:style>
  <w:style w:type="character" w:customStyle="1" w:styleId="afa">
    <w:name w:val="Красная строка Знак"/>
    <w:link w:val="af9"/>
    <w:uiPriority w:val="99"/>
    <w:locked/>
    <w:rsid w:val="00FE38F0"/>
    <w:rPr>
      <w:sz w:val="24"/>
      <w:lang w:val="ru-RU" w:eastAsia="ru-RU"/>
    </w:rPr>
  </w:style>
  <w:style w:type="character" w:customStyle="1" w:styleId="BodyTextFirstIndentChar">
    <w:name w:val="Body Text First Indent Char"/>
    <w:basedOn w:val="af8"/>
    <w:uiPriority w:val="99"/>
    <w:semiHidden/>
    <w:rsid w:val="003362F6"/>
    <w:rPr>
      <w:sz w:val="24"/>
      <w:lang w:eastAsia="en-US"/>
    </w:rPr>
  </w:style>
  <w:style w:type="paragraph" w:customStyle="1" w:styleId="Style7">
    <w:name w:val="Style7"/>
    <w:basedOn w:val="a"/>
    <w:uiPriority w:val="99"/>
    <w:rsid w:val="00FE38F0"/>
    <w:pPr>
      <w:widowControl w:val="0"/>
      <w:autoSpaceDE w:val="0"/>
      <w:autoSpaceDN w:val="0"/>
      <w:adjustRightInd w:val="0"/>
      <w:spacing w:after="0" w:line="278" w:lineRule="exact"/>
      <w:ind w:firstLine="586"/>
    </w:pPr>
    <w:rPr>
      <w:rFonts w:ascii="Times New Roman" w:hAnsi="Times New Roman"/>
      <w:sz w:val="24"/>
      <w:szCs w:val="24"/>
      <w:lang w:eastAsia="ru-RU"/>
    </w:rPr>
  </w:style>
  <w:style w:type="paragraph" w:customStyle="1" w:styleId="taj">
    <w:name w:val="taj"/>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9">
    <w:name w:val="Основной текст (9)_"/>
    <w:basedOn w:val="a0"/>
    <w:link w:val="91"/>
    <w:uiPriority w:val="99"/>
    <w:locked/>
    <w:rsid w:val="00FE38F0"/>
    <w:rPr>
      <w:rFonts w:cs="Times New Roman"/>
      <w:lang w:bidi="ar-SA"/>
    </w:rPr>
  </w:style>
  <w:style w:type="paragraph" w:customStyle="1" w:styleId="91">
    <w:name w:val="Основной текст (9)1"/>
    <w:basedOn w:val="a"/>
    <w:link w:val="9"/>
    <w:uiPriority w:val="99"/>
    <w:rsid w:val="00FE38F0"/>
    <w:pPr>
      <w:widowControl w:val="0"/>
      <w:shd w:val="clear" w:color="auto" w:fill="FFFFFF"/>
      <w:spacing w:after="0" w:line="269" w:lineRule="exact"/>
    </w:pPr>
    <w:rPr>
      <w:rFonts w:ascii="Times New Roman" w:hAnsi="Times New Roman"/>
      <w:noProof/>
      <w:sz w:val="20"/>
      <w:szCs w:val="20"/>
      <w:lang w:eastAsia="ru-RU"/>
    </w:rPr>
  </w:style>
  <w:style w:type="paragraph" w:customStyle="1" w:styleId="revannmailrucssattributepostfix">
    <w:name w:val="rev_ann_mailru_css_attribute_postfix"/>
    <w:basedOn w:val="a"/>
    <w:rsid w:val="00F34646"/>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3">
    <w:name w:val="Заголовок №3_"/>
    <w:link w:val="30"/>
    <w:rsid w:val="00AA28FB"/>
    <w:rPr>
      <w:rFonts w:ascii="Arial" w:eastAsia="Arial" w:hAnsi="Arial" w:cs="Arial"/>
      <w:sz w:val="32"/>
      <w:szCs w:val="32"/>
      <w:shd w:val="clear" w:color="auto" w:fill="FFFFFF"/>
    </w:rPr>
  </w:style>
  <w:style w:type="paragraph" w:customStyle="1" w:styleId="30">
    <w:name w:val="Заголовок №3"/>
    <w:basedOn w:val="a"/>
    <w:link w:val="3"/>
    <w:rsid w:val="00AA28FB"/>
    <w:pPr>
      <w:shd w:val="clear" w:color="auto" w:fill="FFFFFF"/>
      <w:spacing w:before="540" w:after="540" w:line="480" w:lineRule="exact"/>
      <w:jc w:val="center"/>
      <w:outlineLvl w:val="2"/>
    </w:pPr>
    <w:rPr>
      <w:rFonts w:ascii="Arial" w:eastAsia="Arial" w:hAnsi="Arial" w:cs="Arial"/>
      <w:sz w:val="32"/>
      <w:szCs w:val="32"/>
      <w:lang w:eastAsia="ru-RU"/>
    </w:rPr>
  </w:style>
  <w:style w:type="character" w:customStyle="1" w:styleId="11">
    <w:name w:val="Заголовок №1_"/>
    <w:link w:val="12"/>
    <w:rsid w:val="00AA28FB"/>
    <w:rPr>
      <w:rFonts w:ascii="Times New Roman" w:eastAsia="Times New Roman" w:hAnsi="Times New Roman"/>
      <w:spacing w:val="150"/>
      <w:sz w:val="45"/>
      <w:szCs w:val="45"/>
      <w:shd w:val="clear" w:color="auto" w:fill="FFFFFF"/>
    </w:rPr>
  </w:style>
  <w:style w:type="paragraph" w:customStyle="1" w:styleId="12">
    <w:name w:val="Заголовок №1"/>
    <w:basedOn w:val="a"/>
    <w:link w:val="11"/>
    <w:rsid w:val="00AA28FB"/>
    <w:pPr>
      <w:shd w:val="clear" w:color="auto" w:fill="FFFFFF"/>
      <w:spacing w:before="540" w:after="180" w:line="0" w:lineRule="atLeast"/>
      <w:jc w:val="center"/>
      <w:outlineLvl w:val="0"/>
    </w:pPr>
    <w:rPr>
      <w:rFonts w:ascii="Times New Roman" w:eastAsia="Times New Roman" w:hAnsi="Times New Roman"/>
      <w:spacing w:val="150"/>
      <w:sz w:val="45"/>
      <w:szCs w:val="45"/>
      <w:lang w:eastAsia="ru-RU"/>
    </w:rPr>
  </w:style>
  <w:style w:type="character" w:customStyle="1" w:styleId="21">
    <w:name w:val="Заголовок №2_"/>
    <w:link w:val="22"/>
    <w:rsid w:val="00AA28FB"/>
    <w:rPr>
      <w:rFonts w:ascii="Times New Roman" w:eastAsia="Times New Roman" w:hAnsi="Times New Roman"/>
      <w:sz w:val="32"/>
      <w:szCs w:val="32"/>
      <w:shd w:val="clear" w:color="auto" w:fill="FFFFFF"/>
    </w:rPr>
  </w:style>
  <w:style w:type="paragraph" w:customStyle="1" w:styleId="22">
    <w:name w:val="Заголовок №2"/>
    <w:basedOn w:val="a"/>
    <w:link w:val="21"/>
    <w:rsid w:val="00AA28FB"/>
    <w:pPr>
      <w:shd w:val="clear" w:color="auto" w:fill="FFFFFF"/>
      <w:spacing w:before="180" w:after="780" w:line="0" w:lineRule="atLeast"/>
      <w:jc w:val="center"/>
      <w:outlineLvl w:val="1"/>
    </w:pPr>
    <w:rPr>
      <w:rFonts w:ascii="Times New Roman" w:eastAsia="Times New Roman" w:hAnsi="Times New Roman"/>
      <w:sz w:val="32"/>
      <w:szCs w:val="32"/>
      <w:lang w:eastAsia="ru-RU"/>
    </w:rPr>
  </w:style>
  <w:style w:type="character" w:customStyle="1" w:styleId="afb">
    <w:name w:val="Основной текст_"/>
    <w:link w:val="13"/>
    <w:rsid w:val="00AA28FB"/>
    <w:rPr>
      <w:rFonts w:ascii="Times New Roman" w:eastAsia="Times New Roman" w:hAnsi="Times New Roman"/>
      <w:sz w:val="27"/>
      <w:szCs w:val="27"/>
      <w:shd w:val="clear" w:color="auto" w:fill="FFFFFF"/>
    </w:rPr>
  </w:style>
  <w:style w:type="paragraph" w:customStyle="1" w:styleId="13">
    <w:name w:val="Основной текст1"/>
    <w:basedOn w:val="a"/>
    <w:link w:val="afb"/>
    <w:rsid w:val="00AA28FB"/>
    <w:pPr>
      <w:shd w:val="clear" w:color="auto" w:fill="FFFFFF"/>
      <w:spacing w:before="780" w:after="540" w:line="322" w:lineRule="exact"/>
      <w:jc w:val="both"/>
    </w:pPr>
    <w:rPr>
      <w:rFonts w:ascii="Times New Roman" w:eastAsia="Times New Roman" w:hAnsi="Times New Roman"/>
      <w:sz w:val="27"/>
      <w:szCs w:val="27"/>
      <w:lang w:eastAsia="ru-RU"/>
    </w:rPr>
  </w:style>
  <w:style w:type="character" w:customStyle="1" w:styleId="4pt">
    <w:name w:val="Основной текст + Интервал 4 pt"/>
    <w:rsid w:val="00AA28FB"/>
    <w:rPr>
      <w:rFonts w:ascii="Times New Roman" w:eastAsia="Times New Roman" w:hAnsi="Times New Roman" w:cs="Times New Roman"/>
      <w:b w:val="0"/>
      <w:bCs w:val="0"/>
      <w:i w:val="0"/>
      <w:iCs w:val="0"/>
      <w:smallCaps w:val="0"/>
      <w:strike w:val="0"/>
      <w:spacing w:val="80"/>
      <w:sz w:val="27"/>
      <w:szCs w:val="27"/>
    </w:rPr>
  </w:style>
  <w:style w:type="character" w:customStyle="1" w:styleId="afc">
    <w:name w:val="Основной текст + Курсив"/>
    <w:rsid w:val="00AA28FB"/>
    <w:rPr>
      <w:rFonts w:ascii="Times New Roman" w:eastAsia="Times New Roman" w:hAnsi="Times New Roman" w:cs="Times New Roman"/>
      <w:b w:val="0"/>
      <w:bCs w:val="0"/>
      <w:i/>
      <w:iCs/>
      <w:smallCaps w:val="0"/>
      <w:strike w:val="0"/>
      <w:spacing w:val="0"/>
      <w:sz w:val="27"/>
      <w:szCs w:val="27"/>
      <w:lang w:val="en-US"/>
    </w:rPr>
  </w:style>
  <w:style w:type="character" w:customStyle="1" w:styleId="b1mailrucssattributepostfix">
    <w:name w:val="b1_mailru_css_attribute_postfix"/>
    <w:rsid w:val="00F403A3"/>
  </w:style>
  <w:style w:type="character" w:customStyle="1" w:styleId="150">
    <w:name w:val="Основной текст + Масштаб 150%"/>
    <w:rsid w:val="0033151D"/>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31">
    <w:name w:val="Основной текст (3)_"/>
    <w:link w:val="32"/>
    <w:rsid w:val="0033151D"/>
    <w:rPr>
      <w:rFonts w:ascii="Times New Roman" w:eastAsia="Times New Roman" w:hAnsi="Times New Roman"/>
      <w:sz w:val="27"/>
      <w:szCs w:val="27"/>
      <w:shd w:val="clear" w:color="auto" w:fill="FFFFFF"/>
    </w:rPr>
  </w:style>
  <w:style w:type="paragraph" w:customStyle="1" w:styleId="32">
    <w:name w:val="Основной текст (3)"/>
    <w:basedOn w:val="a"/>
    <w:link w:val="31"/>
    <w:rsid w:val="0033151D"/>
    <w:pPr>
      <w:shd w:val="clear" w:color="auto" w:fill="FFFFFF"/>
      <w:spacing w:before="240" w:after="240" w:line="0" w:lineRule="atLeast"/>
      <w:jc w:val="center"/>
    </w:pPr>
    <w:rPr>
      <w:rFonts w:ascii="Times New Roman" w:eastAsia="Times New Roman" w:hAnsi="Times New Roman"/>
      <w:sz w:val="27"/>
      <w:szCs w:val="27"/>
      <w:lang w:eastAsia="ru-RU"/>
    </w:rPr>
  </w:style>
  <w:style w:type="paragraph" w:customStyle="1" w:styleId="14">
    <w:name w:val="Без интервала1"/>
    <w:uiPriority w:val="99"/>
    <w:rsid w:val="00422FAF"/>
    <w:pPr>
      <w:suppressAutoHyphens/>
      <w:spacing w:line="100" w:lineRule="atLeast"/>
      <w:jc w:val="both"/>
    </w:pPr>
    <w:rPr>
      <w:rFonts w:ascii="Times New Roman" w:eastAsia="SimSun" w:hAnsi="Times New Roman"/>
      <w:kern w:val="1"/>
      <w:sz w:val="28"/>
      <w:szCs w:val="28"/>
      <w:lang w:eastAsia="hi-IN" w:bidi="hi-IN"/>
    </w:rPr>
  </w:style>
  <w:style w:type="paragraph" w:customStyle="1" w:styleId="15">
    <w:name w:val="Абзац списка1"/>
    <w:basedOn w:val="a"/>
    <w:uiPriority w:val="99"/>
    <w:rsid w:val="00422FAF"/>
    <w:pPr>
      <w:suppressAutoHyphens/>
      <w:spacing w:after="0" w:line="360" w:lineRule="exact"/>
      <w:ind w:left="720" w:firstLine="709"/>
      <w:jc w:val="both"/>
    </w:pPr>
    <w:rPr>
      <w:rFonts w:ascii="Times New Roman" w:eastAsia="SimSun" w:hAnsi="Times New Roman"/>
      <w:kern w:val="1"/>
      <w:sz w:val="28"/>
      <w:szCs w:val="28"/>
      <w:lang w:eastAsia="hi-IN" w:bidi="hi-IN"/>
    </w:rPr>
  </w:style>
  <w:style w:type="character" w:customStyle="1" w:styleId="afd">
    <w:name w:val="Сноска_"/>
    <w:link w:val="afe"/>
    <w:rsid w:val="00C55962"/>
    <w:rPr>
      <w:rFonts w:ascii="Times New Roman" w:eastAsia="Times New Roman" w:hAnsi="Times New Roman"/>
      <w:sz w:val="26"/>
      <w:szCs w:val="26"/>
      <w:shd w:val="clear" w:color="auto" w:fill="FFFFFF"/>
    </w:rPr>
  </w:style>
  <w:style w:type="paragraph" w:customStyle="1" w:styleId="afe">
    <w:name w:val="Сноска"/>
    <w:basedOn w:val="a"/>
    <w:link w:val="afd"/>
    <w:rsid w:val="00C55962"/>
    <w:pPr>
      <w:shd w:val="clear" w:color="auto" w:fill="FFFFFF"/>
      <w:spacing w:after="0" w:line="322" w:lineRule="exact"/>
      <w:ind w:firstLine="720"/>
      <w:jc w:val="both"/>
    </w:pPr>
    <w:rPr>
      <w:rFonts w:ascii="Times New Roman" w:eastAsia="Times New Roman" w:hAnsi="Times New Roman"/>
      <w:sz w:val="26"/>
      <w:szCs w:val="26"/>
      <w:lang w:eastAsia="ru-RU"/>
    </w:rPr>
  </w:style>
  <w:style w:type="character" w:customStyle="1" w:styleId="1pt80">
    <w:name w:val="Сноска + Курсив;Интервал 1 pt;Масштаб 80%"/>
    <w:rsid w:val="00C55962"/>
    <w:rPr>
      <w:rFonts w:ascii="Times New Roman" w:eastAsia="Times New Roman" w:hAnsi="Times New Roman" w:cs="Times New Roman"/>
      <w:b w:val="0"/>
      <w:bCs w:val="0"/>
      <w:i/>
      <w:iCs/>
      <w:smallCaps w:val="0"/>
      <w:strike w:val="0"/>
      <w:spacing w:val="30"/>
      <w:w w:val="80"/>
      <w:sz w:val="26"/>
      <w:szCs w:val="26"/>
    </w:rPr>
  </w:style>
  <w:style w:type="character" w:customStyle="1" w:styleId="220">
    <w:name w:val="Заголовок №2 (2)_"/>
    <w:link w:val="221"/>
    <w:rsid w:val="00C55962"/>
    <w:rPr>
      <w:rFonts w:ascii="Times New Roman" w:eastAsia="Times New Roman" w:hAnsi="Times New Roman"/>
      <w:sz w:val="27"/>
      <w:szCs w:val="27"/>
      <w:shd w:val="clear" w:color="auto" w:fill="FFFFFF"/>
    </w:rPr>
  </w:style>
  <w:style w:type="paragraph" w:customStyle="1" w:styleId="221">
    <w:name w:val="Заголовок №2 (2)"/>
    <w:basedOn w:val="a"/>
    <w:link w:val="220"/>
    <w:rsid w:val="00C55962"/>
    <w:pPr>
      <w:shd w:val="clear" w:color="auto" w:fill="FFFFFF"/>
      <w:spacing w:before="900" w:after="420" w:line="326" w:lineRule="exact"/>
      <w:ind w:firstLine="400"/>
      <w:outlineLvl w:val="1"/>
    </w:pPr>
    <w:rPr>
      <w:rFonts w:ascii="Times New Roman" w:eastAsia="Times New Roman" w:hAnsi="Times New Roman"/>
      <w:sz w:val="27"/>
      <w:szCs w:val="27"/>
      <w:lang w:eastAsia="ru-RU"/>
    </w:rPr>
  </w:style>
  <w:style w:type="character" w:customStyle="1" w:styleId="135pt150">
    <w:name w:val="Основной текст + 13;5 pt;Масштаб 150%"/>
    <w:rsid w:val="00C55962"/>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aff">
    <w:name w:val="Сноска + Курсив"/>
    <w:basedOn w:val="afd"/>
    <w:rsid w:val="00EF6AC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3">
    <w:name w:val="Сноска (2)_"/>
    <w:basedOn w:val="a0"/>
    <w:link w:val="24"/>
    <w:rsid w:val="00EF6AC9"/>
    <w:rPr>
      <w:rFonts w:ascii="Times New Roman" w:eastAsia="Times New Roman" w:hAnsi="Times New Roman"/>
      <w:sz w:val="10"/>
      <w:szCs w:val="10"/>
      <w:shd w:val="clear" w:color="auto" w:fill="FFFFFF"/>
    </w:rPr>
  </w:style>
  <w:style w:type="paragraph" w:customStyle="1" w:styleId="24">
    <w:name w:val="Сноска (2)"/>
    <w:basedOn w:val="a"/>
    <w:link w:val="23"/>
    <w:rsid w:val="00EF6AC9"/>
    <w:pPr>
      <w:shd w:val="clear" w:color="auto" w:fill="FFFFFF"/>
      <w:spacing w:after="0" w:line="0" w:lineRule="atLeast"/>
      <w:jc w:val="both"/>
    </w:pPr>
    <w:rPr>
      <w:rFonts w:ascii="Times New Roman" w:eastAsia="Times New Roman" w:hAnsi="Times New Roman"/>
      <w:sz w:val="10"/>
      <w:szCs w:val="10"/>
      <w:lang w:eastAsia="ru-RU"/>
    </w:rPr>
  </w:style>
  <w:style w:type="character" w:customStyle="1" w:styleId="33">
    <w:name w:val="Сноска (3)_"/>
    <w:basedOn w:val="a0"/>
    <w:link w:val="34"/>
    <w:rsid w:val="00EF6AC9"/>
    <w:rPr>
      <w:rFonts w:ascii="Times New Roman" w:eastAsia="Times New Roman" w:hAnsi="Times New Roman"/>
      <w:sz w:val="15"/>
      <w:szCs w:val="15"/>
      <w:shd w:val="clear" w:color="auto" w:fill="FFFFFF"/>
    </w:rPr>
  </w:style>
  <w:style w:type="paragraph" w:customStyle="1" w:styleId="34">
    <w:name w:val="Сноска (3)"/>
    <w:basedOn w:val="a"/>
    <w:link w:val="33"/>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1pt">
    <w:name w:val="Сноска + Курсив;Интервал 1 pt"/>
    <w:basedOn w:val="afd"/>
    <w:rsid w:val="00EF6AC9"/>
    <w:rPr>
      <w:rFonts w:ascii="Times New Roman" w:eastAsia="Times New Roman" w:hAnsi="Times New Roman" w:cs="Times New Roman"/>
      <w:b w:val="0"/>
      <w:bCs w:val="0"/>
      <w:i/>
      <w:iCs/>
      <w:smallCaps w:val="0"/>
      <w:strike w:val="0"/>
      <w:spacing w:val="20"/>
      <w:sz w:val="23"/>
      <w:szCs w:val="23"/>
      <w:shd w:val="clear" w:color="auto" w:fill="FFFFFF"/>
    </w:rPr>
  </w:style>
  <w:style w:type="character" w:customStyle="1" w:styleId="4">
    <w:name w:val="Сноска (4)_"/>
    <w:basedOn w:val="a0"/>
    <w:link w:val="40"/>
    <w:rsid w:val="00EF6AC9"/>
    <w:rPr>
      <w:rFonts w:ascii="Times New Roman" w:eastAsia="Times New Roman" w:hAnsi="Times New Roman"/>
      <w:sz w:val="27"/>
      <w:szCs w:val="27"/>
      <w:shd w:val="clear" w:color="auto" w:fill="FFFFFF"/>
    </w:rPr>
  </w:style>
  <w:style w:type="paragraph" w:customStyle="1" w:styleId="40">
    <w:name w:val="Сноска (4)"/>
    <w:basedOn w:val="a"/>
    <w:link w:val="4"/>
    <w:rsid w:val="00EF6AC9"/>
    <w:pPr>
      <w:shd w:val="clear" w:color="auto" w:fill="FFFFFF"/>
      <w:spacing w:after="0" w:line="0" w:lineRule="atLeast"/>
    </w:pPr>
    <w:rPr>
      <w:rFonts w:ascii="Times New Roman" w:eastAsia="Times New Roman" w:hAnsi="Times New Roman"/>
      <w:sz w:val="27"/>
      <w:szCs w:val="27"/>
      <w:lang w:eastAsia="ru-RU"/>
    </w:rPr>
  </w:style>
  <w:style w:type="character" w:customStyle="1" w:styleId="5">
    <w:name w:val="Сноска (5)_"/>
    <w:basedOn w:val="a0"/>
    <w:link w:val="50"/>
    <w:rsid w:val="00EF6AC9"/>
    <w:rPr>
      <w:rFonts w:ascii="Times New Roman" w:eastAsia="Times New Roman" w:hAnsi="Times New Roman"/>
      <w:sz w:val="15"/>
      <w:szCs w:val="15"/>
      <w:shd w:val="clear" w:color="auto" w:fill="FFFFFF"/>
    </w:rPr>
  </w:style>
  <w:style w:type="paragraph" w:customStyle="1" w:styleId="50">
    <w:name w:val="Сноска (5)"/>
    <w:basedOn w:val="a"/>
    <w:link w:val="5"/>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6">
    <w:name w:val="Сноска (6)_"/>
    <w:basedOn w:val="a0"/>
    <w:link w:val="60"/>
    <w:rsid w:val="00EF6AC9"/>
    <w:rPr>
      <w:rFonts w:ascii="Times New Roman" w:eastAsia="Times New Roman" w:hAnsi="Times New Roman"/>
      <w:sz w:val="15"/>
      <w:szCs w:val="15"/>
      <w:shd w:val="clear" w:color="auto" w:fill="FFFFFF"/>
    </w:rPr>
  </w:style>
  <w:style w:type="paragraph" w:customStyle="1" w:styleId="60">
    <w:name w:val="Сноска (6)"/>
    <w:basedOn w:val="a"/>
    <w:link w:val="6"/>
    <w:rsid w:val="00EF6AC9"/>
    <w:pPr>
      <w:shd w:val="clear" w:color="auto" w:fill="FFFFFF"/>
      <w:spacing w:after="0" w:line="0" w:lineRule="atLeast"/>
    </w:pPr>
    <w:rPr>
      <w:rFonts w:ascii="Times New Roman" w:eastAsia="Times New Roman" w:hAnsi="Times New Roman"/>
      <w:sz w:val="15"/>
      <w:szCs w:val="15"/>
      <w:lang w:eastAsia="ru-RU"/>
    </w:rPr>
  </w:style>
  <w:style w:type="character" w:customStyle="1" w:styleId="75pt">
    <w:name w:val="Сноска + 7;5 pt"/>
    <w:basedOn w:val="afd"/>
    <w:rsid w:val="00EF6AC9"/>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aff0">
    <w:name w:val="Сноска + Полужирный;Курсив"/>
    <w:basedOn w:val="afd"/>
    <w:rsid w:val="00EF6AC9"/>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1pt0">
    <w:name w:val="Основной текст + Интервал 1 pt"/>
    <w:basedOn w:val="afb"/>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aff1">
    <w:name w:val="Колонтитул_"/>
    <w:basedOn w:val="a0"/>
    <w:link w:val="aff2"/>
    <w:rsid w:val="00EF6AC9"/>
    <w:rPr>
      <w:rFonts w:ascii="Times New Roman" w:eastAsia="Times New Roman" w:hAnsi="Times New Roman"/>
      <w:sz w:val="20"/>
      <w:szCs w:val="20"/>
      <w:shd w:val="clear" w:color="auto" w:fill="FFFFFF"/>
    </w:rPr>
  </w:style>
  <w:style w:type="paragraph" w:customStyle="1" w:styleId="aff2">
    <w:name w:val="Колонтитул"/>
    <w:basedOn w:val="a"/>
    <w:link w:val="aff1"/>
    <w:rsid w:val="00EF6AC9"/>
    <w:pPr>
      <w:shd w:val="clear" w:color="auto" w:fill="FFFFFF"/>
      <w:spacing w:after="0" w:line="240" w:lineRule="auto"/>
    </w:pPr>
    <w:rPr>
      <w:rFonts w:ascii="Times New Roman" w:eastAsia="Times New Roman" w:hAnsi="Times New Roman"/>
      <w:sz w:val="20"/>
      <w:szCs w:val="20"/>
      <w:lang w:eastAsia="ru-RU"/>
    </w:rPr>
  </w:style>
  <w:style w:type="character" w:customStyle="1" w:styleId="135pt">
    <w:name w:val="Колонтитул + 13;5 pt"/>
    <w:basedOn w:val="aff1"/>
    <w:rsid w:val="00EF6AC9"/>
    <w:rPr>
      <w:rFonts w:ascii="Times New Roman" w:eastAsia="Times New Roman" w:hAnsi="Times New Roman"/>
      <w:spacing w:val="0"/>
      <w:sz w:val="27"/>
      <w:szCs w:val="27"/>
      <w:shd w:val="clear" w:color="auto" w:fill="FFFFFF"/>
    </w:rPr>
  </w:style>
  <w:style w:type="character" w:customStyle="1" w:styleId="41">
    <w:name w:val="Основной текст (4)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_"/>
    <w:basedOn w:val="a0"/>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212pt1pt">
    <w:name w:val="Основной текст (2) + 12 pt;Курсив;Интервал 1 pt"/>
    <w:basedOn w:val="2"/>
    <w:rsid w:val="00EF6AC9"/>
    <w:rPr>
      <w:rFonts w:ascii="Times New Roman" w:eastAsia="Times New Roman" w:hAnsi="Times New Roman" w:cs="Times New Roman"/>
      <w:b w:val="0"/>
      <w:bCs w:val="0"/>
      <w:i/>
      <w:iCs/>
      <w:smallCaps w:val="0"/>
      <w:strike w:val="0"/>
      <w:spacing w:val="20"/>
      <w:sz w:val="24"/>
      <w:szCs w:val="24"/>
      <w:shd w:val="clear" w:color="auto" w:fill="FFFFFF"/>
    </w:rPr>
  </w:style>
  <w:style w:type="character" w:customStyle="1" w:styleId="25">
    <w:name w:val="Основной текст (2) + Не полужирный"/>
    <w:basedOn w:val="2"/>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2">
    <w:name w:val="Основной текст (4)"/>
    <w:basedOn w:val="41"/>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2-1pt">
    <w:name w:val="Основной текст (2) + Интервал -1 pt"/>
    <w:basedOn w:val="2"/>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120">
    <w:name w:val="Заголовок №1 (2)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Заголовок №1 (2)"/>
    <w:basedOn w:val="12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w:basedOn w:val="51"/>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aff3">
    <w:name w:val="Основной текст + Полужирный"/>
    <w:basedOn w:val="afb"/>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5">
    <w:name w:val="Основной текст (3) + Не курсив"/>
    <w:basedOn w:val="3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61">
    <w:name w:val="Основной текст (6)_"/>
    <w:basedOn w:val="a0"/>
    <w:link w:val="62"/>
    <w:rsid w:val="00EF6AC9"/>
    <w:rPr>
      <w:rFonts w:ascii="Times New Roman" w:eastAsia="Times New Roman" w:hAnsi="Times New Roman"/>
      <w:sz w:val="10"/>
      <w:szCs w:val="10"/>
      <w:shd w:val="clear" w:color="auto" w:fill="FFFFFF"/>
    </w:rPr>
  </w:style>
  <w:style w:type="paragraph" w:customStyle="1" w:styleId="62">
    <w:name w:val="Основной текст (6)"/>
    <w:basedOn w:val="a"/>
    <w:link w:val="61"/>
    <w:rsid w:val="00EF6AC9"/>
    <w:pPr>
      <w:shd w:val="clear" w:color="auto" w:fill="FFFFFF"/>
      <w:spacing w:after="0" w:line="0" w:lineRule="atLeast"/>
    </w:pPr>
    <w:rPr>
      <w:rFonts w:ascii="Times New Roman" w:eastAsia="Times New Roman" w:hAnsi="Times New Roman"/>
      <w:sz w:val="10"/>
      <w:szCs w:val="10"/>
      <w:lang w:eastAsia="ru-RU"/>
    </w:rPr>
  </w:style>
  <w:style w:type="character" w:customStyle="1" w:styleId="7">
    <w:name w:val="Основной текст (7)_"/>
    <w:basedOn w:val="a0"/>
    <w:link w:val="70"/>
    <w:rsid w:val="00EF6AC9"/>
    <w:rPr>
      <w:rFonts w:ascii="Times New Roman" w:eastAsia="Times New Roman" w:hAnsi="Times New Roman"/>
      <w:sz w:val="17"/>
      <w:szCs w:val="17"/>
      <w:shd w:val="clear" w:color="auto" w:fill="FFFFFF"/>
    </w:rPr>
  </w:style>
  <w:style w:type="paragraph" w:customStyle="1" w:styleId="70">
    <w:name w:val="Основной текст (7)"/>
    <w:basedOn w:val="a"/>
    <w:link w:val="7"/>
    <w:rsid w:val="00EF6AC9"/>
    <w:pPr>
      <w:shd w:val="clear" w:color="auto" w:fill="FFFFFF"/>
      <w:spacing w:after="0" w:line="0" w:lineRule="atLeast"/>
    </w:pPr>
    <w:rPr>
      <w:rFonts w:ascii="Times New Roman" w:eastAsia="Times New Roman" w:hAnsi="Times New Roman"/>
      <w:sz w:val="17"/>
      <w:szCs w:val="17"/>
      <w:lang w:eastAsia="ru-RU"/>
    </w:rPr>
  </w:style>
  <w:style w:type="character" w:customStyle="1" w:styleId="16">
    <w:name w:val="Заголовок №1 + Не полужирный"/>
    <w:basedOn w:val="1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4">
    <w:name w:val="Основной текст + Полужирный;Курсив"/>
    <w:basedOn w:val="afb"/>
    <w:rsid w:val="00EF6AC9"/>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22">
    <w:name w:val="Заголовок №1 (2) + Не курсив"/>
    <w:basedOn w:val="120"/>
    <w:rsid w:val="00EF6AC9"/>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 Курсив"/>
    <w:basedOn w:val="1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3">
    <w:name w:val="Основной текст (4) + Не курсив"/>
    <w:basedOn w:val="41"/>
    <w:rsid w:val="00EF6AC9"/>
    <w:rPr>
      <w:rFonts w:ascii="Times New Roman" w:eastAsia="Times New Roman" w:hAnsi="Times New Roman" w:cs="Times New Roman"/>
      <w:b w:val="0"/>
      <w:bCs w:val="0"/>
      <w:i/>
      <w:iCs/>
      <w:smallCaps w:val="0"/>
      <w:strike w:val="0"/>
      <w:spacing w:val="0"/>
      <w:sz w:val="27"/>
      <w:szCs w:val="27"/>
    </w:rPr>
  </w:style>
  <w:style w:type="character" w:customStyle="1" w:styleId="aff5">
    <w:name w:val="Гипертекстовая ссылка"/>
    <w:basedOn w:val="a0"/>
    <w:uiPriority w:val="99"/>
    <w:rsid w:val="0030656E"/>
    <w:rPr>
      <w:rFonts w:cs="Times New Roman"/>
      <w:b w:val="0"/>
      <w:color w:val="106BBE"/>
    </w:rPr>
  </w:style>
  <w:style w:type="paragraph" w:customStyle="1" w:styleId="aff6">
    <w:name w:val="Нормальный (таблица)"/>
    <w:basedOn w:val="a"/>
    <w:next w:val="a"/>
    <w:uiPriority w:val="99"/>
    <w:rsid w:val="0030656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7">
    <w:name w:val="Прижатый влево"/>
    <w:basedOn w:val="a"/>
    <w:next w:val="a"/>
    <w:uiPriority w:val="99"/>
    <w:rsid w:val="0030656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243102">
      <w:bodyDiv w:val="1"/>
      <w:marLeft w:val="0"/>
      <w:marRight w:val="0"/>
      <w:marTop w:val="0"/>
      <w:marBottom w:val="0"/>
      <w:divBdr>
        <w:top w:val="none" w:sz="0" w:space="0" w:color="auto"/>
        <w:left w:val="none" w:sz="0" w:space="0" w:color="auto"/>
        <w:bottom w:val="none" w:sz="0" w:space="0" w:color="auto"/>
        <w:right w:val="none" w:sz="0" w:space="0" w:color="auto"/>
      </w:divBdr>
    </w:div>
    <w:div w:id="926696036">
      <w:bodyDiv w:val="1"/>
      <w:marLeft w:val="0"/>
      <w:marRight w:val="0"/>
      <w:marTop w:val="0"/>
      <w:marBottom w:val="0"/>
      <w:divBdr>
        <w:top w:val="none" w:sz="0" w:space="0" w:color="auto"/>
        <w:left w:val="none" w:sz="0" w:space="0" w:color="auto"/>
        <w:bottom w:val="none" w:sz="0" w:space="0" w:color="auto"/>
        <w:right w:val="none" w:sz="0" w:space="0" w:color="auto"/>
      </w:divBdr>
    </w:div>
    <w:div w:id="1036080419">
      <w:marLeft w:val="0"/>
      <w:marRight w:val="0"/>
      <w:marTop w:val="0"/>
      <w:marBottom w:val="0"/>
      <w:divBdr>
        <w:top w:val="none" w:sz="0" w:space="0" w:color="auto"/>
        <w:left w:val="none" w:sz="0" w:space="0" w:color="auto"/>
        <w:bottom w:val="none" w:sz="0" w:space="0" w:color="auto"/>
        <w:right w:val="none" w:sz="0" w:space="0" w:color="auto"/>
      </w:divBdr>
    </w:div>
    <w:div w:id="1036080420">
      <w:marLeft w:val="0"/>
      <w:marRight w:val="0"/>
      <w:marTop w:val="0"/>
      <w:marBottom w:val="0"/>
      <w:divBdr>
        <w:top w:val="none" w:sz="0" w:space="0" w:color="auto"/>
        <w:left w:val="none" w:sz="0" w:space="0" w:color="auto"/>
        <w:bottom w:val="none" w:sz="0" w:space="0" w:color="auto"/>
        <w:right w:val="none" w:sz="0" w:space="0" w:color="auto"/>
      </w:divBdr>
    </w:div>
    <w:div w:id="1036080424">
      <w:marLeft w:val="0"/>
      <w:marRight w:val="0"/>
      <w:marTop w:val="0"/>
      <w:marBottom w:val="0"/>
      <w:divBdr>
        <w:top w:val="none" w:sz="0" w:space="0" w:color="auto"/>
        <w:left w:val="none" w:sz="0" w:space="0" w:color="auto"/>
        <w:bottom w:val="none" w:sz="0" w:space="0" w:color="auto"/>
        <w:right w:val="none" w:sz="0" w:space="0" w:color="auto"/>
      </w:divBdr>
      <w:divsChild>
        <w:div w:id="1036080421">
          <w:marLeft w:val="0"/>
          <w:marRight w:val="0"/>
          <w:marTop w:val="0"/>
          <w:marBottom w:val="30"/>
          <w:divBdr>
            <w:top w:val="none" w:sz="0" w:space="0" w:color="auto"/>
            <w:left w:val="none" w:sz="0" w:space="0" w:color="auto"/>
            <w:bottom w:val="none" w:sz="0" w:space="0" w:color="auto"/>
            <w:right w:val="none" w:sz="0" w:space="0" w:color="auto"/>
          </w:divBdr>
          <w:divsChild>
            <w:div w:id="1036080428">
              <w:marLeft w:val="0"/>
              <w:marRight w:val="0"/>
              <w:marTop w:val="0"/>
              <w:marBottom w:val="300"/>
              <w:divBdr>
                <w:top w:val="none" w:sz="0" w:space="0" w:color="auto"/>
                <w:left w:val="none" w:sz="0" w:space="0" w:color="auto"/>
                <w:bottom w:val="none" w:sz="0" w:space="0" w:color="auto"/>
                <w:right w:val="none" w:sz="0" w:space="0" w:color="auto"/>
              </w:divBdr>
            </w:div>
          </w:divsChild>
        </w:div>
        <w:div w:id="1036080426">
          <w:marLeft w:val="0"/>
          <w:marRight w:val="0"/>
          <w:marTop w:val="0"/>
          <w:marBottom w:val="0"/>
          <w:divBdr>
            <w:top w:val="none" w:sz="0" w:space="0" w:color="auto"/>
            <w:left w:val="none" w:sz="0" w:space="0" w:color="auto"/>
            <w:bottom w:val="none" w:sz="0" w:space="0" w:color="auto"/>
            <w:right w:val="none" w:sz="0" w:space="0" w:color="auto"/>
          </w:divBdr>
          <w:divsChild>
            <w:div w:id="1036080427">
              <w:marLeft w:val="0"/>
              <w:marRight w:val="0"/>
              <w:marTop w:val="0"/>
              <w:marBottom w:val="0"/>
              <w:divBdr>
                <w:top w:val="none" w:sz="0" w:space="0" w:color="auto"/>
                <w:left w:val="none" w:sz="0" w:space="0" w:color="auto"/>
                <w:bottom w:val="none" w:sz="0" w:space="0" w:color="auto"/>
                <w:right w:val="none" w:sz="0" w:space="0" w:color="auto"/>
              </w:divBdr>
              <w:divsChild>
                <w:div w:id="1036080422">
                  <w:marLeft w:val="0"/>
                  <w:marRight w:val="0"/>
                  <w:marTop w:val="0"/>
                  <w:marBottom w:val="0"/>
                  <w:divBdr>
                    <w:top w:val="none" w:sz="0" w:space="0" w:color="auto"/>
                    <w:left w:val="none" w:sz="0" w:space="0" w:color="auto"/>
                    <w:bottom w:val="none" w:sz="0" w:space="0" w:color="auto"/>
                    <w:right w:val="none" w:sz="0" w:space="0" w:color="auto"/>
                  </w:divBdr>
                  <w:divsChild>
                    <w:div w:id="1036080423">
                      <w:marLeft w:val="150"/>
                      <w:marRight w:val="0"/>
                      <w:marTop w:val="0"/>
                      <w:marBottom w:val="0"/>
                      <w:divBdr>
                        <w:top w:val="none" w:sz="0" w:space="0" w:color="auto"/>
                        <w:left w:val="none" w:sz="0" w:space="0" w:color="auto"/>
                        <w:bottom w:val="none" w:sz="0" w:space="0" w:color="auto"/>
                        <w:right w:val="none" w:sz="0" w:space="0" w:color="auto"/>
                      </w:divBdr>
                    </w:div>
                    <w:div w:id="1036080425">
                      <w:marLeft w:val="150"/>
                      <w:marRight w:val="0"/>
                      <w:marTop w:val="0"/>
                      <w:marBottom w:val="0"/>
                      <w:divBdr>
                        <w:top w:val="none" w:sz="0" w:space="0" w:color="auto"/>
                        <w:left w:val="none" w:sz="0" w:space="0" w:color="auto"/>
                        <w:bottom w:val="none" w:sz="0" w:space="0" w:color="auto"/>
                        <w:right w:val="none" w:sz="0" w:space="0" w:color="auto"/>
                      </w:divBdr>
                    </w:div>
                    <w:div w:id="10360804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0431">
      <w:marLeft w:val="0"/>
      <w:marRight w:val="0"/>
      <w:marTop w:val="0"/>
      <w:marBottom w:val="0"/>
      <w:divBdr>
        <w:top w:val="none" w:sz="0" w:space="0" w:color="auto"/>
        <w:left w:val="none" w:sz="0" w:space="0" w:color="auto"/>
        <w:bottom w:val="none" w:sz="0" w:space="0" w:color="auto"/>
        <w:right w:val="none" w:sz="0" w:space="0" w:color="auto"/>
      </w:divBdr>
      <w:divsChild>
        <w:div w:id="1036080430">
          <w:marLeft w:val="0"/>
          <w:marRight w:val="0"/>
          <w:marTop w:val="0"/>
          <w:marBottom w:val="0"/>
          <w:divBdr>
            <w:top w:val="none" w:sz="0" w:space="0" w:color="auto"/>
            <w:left w:val="none" w:sz="0" w:space="0" w:color="auto"/>
            <w:bottom w:val="none" w:sz="0" w:space="0" w:color="auto"/>
            <w:right w:val="none" w:sz="0" w:space="0" w:color="auto"/>
          </w:divBdr>
          <w:divsChild>
            <w:div w:id="1036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4507">
      <w:bodyDiv w:val="1"/>
      <w:marLeft w:val="0"/>
      <w:marRight w:val="0"/>
      <w:marTop w:val="0"/>
      <w:marBottom w:val="0"/>
      <w:divBdr>
        <w:top w:val="none" w:sz="0" w:space="0" w:color="auto"/>
        <w:left w:val="none" w:sz="0" w:space="0" w:color="auto"/>
        <w:bottom w:val="none" w:sz="0" w:space="0" w:color="auto"/>
        <w:right w:val="none" w:sz="0" w:space="0" w:color="auto"/>
      </w:divBdr>
    </w:div>
    <w:div w:id="20231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0EC2AEA2DA7CFFAAD0D703D3C2C7BADE60B938789F50F1F2F64E56ADBCF897D9857B9F82433C4AF060FF46A7F2C5F2E68A6155F786f7VFL" TargetMode="External"/><Relationship Id="rId18" Type="http://schemas.openxmlformats.org/officeDocument/2006/relationships/hyperlink" Target="consultantplus://offline/ref=0EC2AEA2DA7CFFAAD0D703D3C2C7BADE60B9387B9658F1F2F64E56ADBCF897D9977BC78947315FA530A511AAF1fCV9L" TargetMode="External"/><Relationship Id="rId26" Type="http://schemas.openxmlformats.org/officeDocument/2006/relationships/hyperlink" Target="consultantplus://offline/ref=0EC2AEA2DA7CFFAAD0D703D3C2C7BADE60B938789F50F1F2F64E56ADBCF897D9857B9F85453443A536B047FBB495E1E58E6156F6997499EFfDVCL" TargetMode="External"/><Relationship Id="rId3" Type="http://schemas.openxmlformats.org/officeDocument/2006/relationships/styles" Target="styles.xml"/><Relationship Id="rId21" Type="http://schemas.openxmlformats.org/officeDocument/2006/relationships/hyperlink" Target="consultantplus://offline/ref=0EC2AEA2DA7CFFAAD0D703D3C2C7BADE60B9387B9658F1F2F64E56ADBCF897D9977BC78947315FA530A511AAF1fCV9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EC2AEA2DA7CFFAAD0D703D3C2C7BADE60B9387B9658F1F2F64E56ADBCF897D9857B9F854D3642AF65EA57FFFDC2E9F98A7E49F58777f9V0L" TargetMode="External"/><Relationship Id="rId17" Type="http://schemas.openxmlformats.org/officeDocument/2006/relationships/hyperlink" Target="consultantplus://offline/ref=0EC2AEA2DA7CFFAAD0D703D3C2C7BADE60B93E789350F1F2F64E56ADBCF897D9977BC78947315FA530A511AAF1fCV9L" TargetMode="External"/><Relationship Id="rId25" Type="http://schemas.openxmlformats.org/officeDocument/2006/relationships/hyperlink" Target="consultantplus://offline/ref=0EC2AEA2DA7CFFAAD0D703D3C2C7BADE60B9387B9658F1F2F64E56ADBCF897D9857B9F85453440A638B047FBB495E1E58E6156F6997499EFfDVC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EC2AEA2DA7CFFAAD0D703D3C2C7BADE60B938789F50F1F2F64E56ADBCF897D9857B9F8244324AF060FF46A7F2C5F2E68A6155F786f7VFL" TargetMode="External"/><Relationship Id="rId20" Type="http://schemas.openxmlformats.org/officeDocument/2006/relationships/hyperlink" Target="consultantplus://offline/ref=0EC2AEA2DA7CFFAAD0D703D3C2C7BADE60B93E789350F1F2F64E56ADBCF897D9977BC78947315FA530A511AAF1fCV9L" TargetMode="External"/><Relationship Id="rId29" Type="http://schemas.openxmlformats.org/officeDocument/2006/relationships/hyperlink" Target="consultantplus://offline/ref=0EC2AEA2DA7CFFAAD0D703D3C2C7BADE60B93E789350F1F2F64E56ADBCF897D9857B9F854D3241AF65EA57FFFDC2E9F98A7E49F58777f9V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C2AEA2DA7CFFAAD0D703D3C2C7BADE60B93E789350F1F2F64E56ADBCF897D9857B9F854D3140AF65EA57FFFDC2E9F98A7E49F58777f9V0L" TargetMode="External"/><Relationship Id="rId24" Type="http://schemas.openxmlformats.org/officeDocument/2006/relationships/hyperlink" Target="consultantplus://offline/ref=0EC2AEA2DA7CFFAAD0D703D3C2C7BADE60B93E789350F1F2F64E56ADBCF897D9857B9F85453441A331B047FBB495E1E58E6156F6997499EFfDVCL" TargetMode="External"/><Relationship Id="rId32" Type="http://schemas.openxmlformats.org/officeDocument/2006/relationships/hyperlink" Target="consultantplus://offline/ref=0EC2AEA2DA7CFFAAD0D703D3C2C7BADE60B938789F50F1F2F64E56ADBCF897D9857B9F8242374AF060FF46A7F2C5F2E68A6155F786f7VFL" TargetMode="External"/><Relationship Id="rId5" Type="http://schemas.openxmlformats.org/officeDocument/2006/relationships/webSettings" Target="webSettings.xml"/><Relationship Id="rId15" Type="http://schemas.openxmlformats.org/officeDocument/2006/relationships/hyperlink" Target="consultantplus://offline/ref=0EC2AEA2DA7CFFAAD0D703D3C2C7BADE60B9387B9658F1F2F64E56ADBCF897D9857B9F85423348AF65EA57FFFDC2E9F98A7E49F58777f9V0L" TargetMode="External"/><Relationship Id="rId23" Type="http://schemas.openxmlformats.org/officeDocument/2006/relationships/hyperlink" Target="consultantplus://offline/ref=0EC2AEA2DA7CFFAAD0D703D3C2C7BADE61BA3070965AF1F2F64E56ADBCF897D9977BC78947315FA530A511AAF1fCV9L" TargetMode="External"/><Relationship Id="rId28" Type="http://schemas.openxmlformats.org/officeDocument/2006/relationships/hyperlink" Target="consultantplus://offline/ref=0EC2AEA2DA7CFFAAD0D703D3C2C7BADE60B938789F50F1F2F64E56ADBCF897D9857B9F824D314AF060FF46A7F2C5F2E68A6155F786f7VFL" TargetMode="External"/><Relationship Id="rId10" Type="http://schemas.openxmlformats.org/officeDocument/2006/relationships/hyperlink" Target="consultantplus://offline/ref=0EC2AEA2DA7CFFAAD0D703D3C2C7BADE60B938789151F1F2F64E56ADBCF897D9857B9F8D4E6010E064B611AFEEC1EDF9897F56fFVEL" TargetMode="External"/><Relationship Id="rId19" Type="http://schemas.openxmlformats.org/officeDocument/2006/relationships/hyperlink" Target="consultantplus://offline/ref=0EC2AEA2DA7CFFAAD0D703D3C2C7BADE60B938789F50F1F2F64E56ADBCF897D9977BC78947315FA530A511AAF1fCV9L" TargetMode="External"/><Relationship Id="rId31" Type="http://schemas.openxmlformats.org/officeDocument/2006/relationships/hyperlink" Target="consultantplus://offline/ref=0EC2AEA2DA7CFFAAD0D703D3C2C7BADE60B9387B9658F1F2F64E56ADBCF897D9857B9F854D3249AF65EA57FFFDC2E9F98A7E49F58777f9V0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0EC2AEA2DA7CFFAAD0D703D3C2C7BADE60B93E789350F1F2F64E56ADBCF897D9857B9F85453441A532B047FBB495E1E58E6156F6997499EFfDVCL" TargetMode="External"/><Relationship Id="rId22" Type="http://schemas.openxmlformats.org/officeDocument/2006/relationships/hyperlink" Target="consultantplus://offline/ref=0EC2AEA2DA7CFFAAD0D703D3C2C7BADE60B938789F50F1F2F64E56ADBCF897D9977BC78947315FA530A511AAF1fCV9L" TargetMode="External"/><Relationship Id="rId27" Type="http://schemas.openxmlformats.org/officeDocument/2006/relationships/hyperlink" Target="consultantplus://offline/ref=0EC2AEA2DA7CFFAAD0D703D3C2C7BADE60B9387B9658F1F2F64E56ADBCF897D9857B9F854D3246AF65EA57FFFDC2E9F98A7E49F58777f9V0L" TargetMode="External"/><Relationship Id="rId30" Type="http://schemas.openxmlformats.org/officeDocument/2006/relationships/hyperlink" Target="consultantplus://offline/ref=0EC2AEA2DA7CFFAAD0D703D3C2C7BADE60B9387B9658F1F2F64E56ADBCF897D9857B9F854D3740AF65EA57FFFDC2E9F98A7E49F58777f9V0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3ADBB-5E59-405D-A63B-423BC83F0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116</Pages>
  <Words>39924</Words>
  <Characters>274681</Characters>
  <Application>Microsoft Office Word</Application>
  <DocSecurity>0</DocSecurity>
  <Lines>2289</Lines>
  <Paragraphs>627</Paragraphs>
  <ScaleCrop>false</ScaleCrop>
  <HeadingPairs>
    <vt:vector size="2" baseType="variant">
      <vt:variant>
        <vt:lpstr>Название</vt:lpstr>
      </vt:variant>
      <vt:variant>
        <vt:i4>1</vt:i4>
      </vt:variant>
    </vt:vector>
  </HeadingPairs>
  <TitlesOfParts>
    <vt:vector size="1" baseType="lpstr">
      <vt:lpstr>АДВОКАТСКАЯ ПАЛАТА КРАСНОЯРСКОГО КРАЯ</vt:lpstr>
    </vt:vector>
  </TitlesOfParts>
  <Company/>
  <LinksUpToDate>false</LinksUpToDate>
  <CharactersWithSpaces>313978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Оберман Ирина Александровна</cp:lastModifiedBy>
  <cp:revision>18</cp:revision>
  <cp:lastPrinted>2018-09-04T03:26:00Z</cp:lastPrinted>
  <dcterms:created xsi:type="dcterms:W3CDTF">2019-02-07T03:52:00Z</dcterms:created>
  <dcterms:modified xsi:type="dcterms:W3CDTF">2019-11-25T11:48:00Z</dcterms:modified>
</cp:coreProperties>
</file>