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4643"/>
        <w:gridCol w:w="4644"/>
      </w:tblGrid>
      <w:tr w14:paraId="4B6A6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</w:tcPr>
          <w:p w14:paraId="2066ABD2">
            <w:pPr>
              <w:spacing w:after="0" w:line="240" w:lineRule="auto"/>
              <w:ind w:right="565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bookmarkStart w:id="0" w:name="_GoBack" w:colFirst="1" w:colLast="1"/>
          </w:p>
        </w:tc>
        <w:tc>
          <w:tcPr>
            <w:tcW w:w="2500" w:type="pct"/>
          </w:tcPr>
          <w:p w14:paraId="32F639C4">
            <w:pPr>
              <w:tabs>
                <w:tab w:val="left" w:pos="3960"/>
                <w:tab w:val="left" w:pos="4400"/>
              </w:tabs>
              <w:spacing w:after="0" w:line="240" w:lineRule="auto"/>
              <w:ind w:right="26" w:rightChars="12"/>
              <w:jc w:val="right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</w:rPr>
              <w:t>«УТВЕРЖДЕНО»</w:t>
            </w:r>
          </w:p>
        </w:tc>
      </w:tr>
      <w:tr w14:paraId="699E7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</w:tcPr>
          <w:p w14:paraId="71472CA9">
            <w:pPr>
              <w:spacing w:after="0" w:line="240" w:lineRule="auto"/>
              <w:ind w:right="565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</w:p>
        </w:tc>
        <w:tc>
          <w:tcPr>
            <w:tcW w:w="2500" w:type="pct"/>
          </w:tcPr>
          <w:p w14:paraId="0DD54528">
            <w:pPr>
              <w:tabs>
                <w:tab w:val="left" w:pos="3960"/>
                <w:tab w:val="left" w:pos="4400"/>
              </w:tabs>
              <w:spacing w:after="0" w:line="240" w:lineRule="auto"/>
              <w:ind w:right="26" w:rightChars="12"/>
              <w:jc w:val="right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</w:rPr>
              <w:t>решением Совета</w:t>
            </w:r>
          </w:p>
        </w:tc>
      </w:tr>
      <w:tr w14:paraId="514EB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</w:tcPr>
          <w:p w14:paraId="02799942">
            <w:pPr>
              <w:spacing w:after="0" w:line="240" w:lineRule="auto"/>
              <w:ind w:right="565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</w:p>
        </w:tc>
        <w:tc>
          <w:tcPr>
            <w:tcW w:w="2500" w:type="pct"/>
          </w:tcPr>
          <w:p w14:paraId="3023FF72">
            <w:pPr>
              <w:tabs>
                <w:tab w:val="left" w:pos="3960"/>
                <w:tab w:val="left" w:pos="4180"/>
                <w:tab w:val="left" w:pos="4400"/>
              </w:tabs>
              <w:spacing w:after="0" w:line="240" w:lineRule="auto"/>
              <w:ind w:right="26" w:rightChars="12"/>
              <w:jc w:val="right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</w:rPr>
              <w:t>Адвокатской палаты</w:t>
            </w:r>
          </w:p>
        </w:tc>
      </w:tr>
      <w:tr w14:paraId="7E2C1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</w:tcPr>
          <w:p w14:paraId="0F8ED8A9">
            <w:pPr>
              <w:spacing w:after="0" w:line="240" w:lineRule="auto"/>
              <w:ind w:right="565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</w:p>
        </w:tc>
        <w:tc>
          <w:tcPr>
            <w:tcW w:w="2500" w:type="pct"/>
          </w:tcPr>
          <w:p w14:paraId="31F8D9F4">
            <w:pPr>
              <w:tabs>
                <w:tab w:val="left" w:pos="3960"/>
                <w:tab w:val="left" w:pos="4400"/>
              </w:tabs>
              <w:spacing w:after="0" w:line="240" w:lineRule="auto"/>
              <w:ind w:right="26" w:rightChars="12"/>
              <w:jc w:val="right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</w:rPr>
              <w:t>Красноярского края,</w:t>
            </w:r>
          </w:p>
        </w:tc>
      </w:tr>
      <w:tr w14:paraId="6EA07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7" w:hRule="atLeast"/>
        </w:trPr>
        <w:tc>
          <w:tcPr>
            <w:tcW w:w="2500" w:type="pct"/>
          </w:tcPr>
          <w:p w14:paraId="2B69C84E">
            <w:pPr>
              <w:spacing w:after="0" w:line="240" w:lineRule="auto"/>
              <w:ind w:right="565"/>
              <w:jc w:val="center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</w:p>
        </w:tc>
        <w:tc>
          <w:tcPr>
            <w:tcW w:w="2500" w:type="pct"/>
          </w:tcPr>
          <w:p w14:paraId="46267F9A">
            <w:pPr>
              <w:tabs>
                <w:tab w:val="left" w:pos="3960"/>
                <w:tab w:val="left" w:pos="4400"/>
              </w:tabs>
              <w:spacing w:after="0" w:line="240" w:lineRule="auto"/>
              <w:ind w:right="26" w:rightChars="12"/>
              <w:jc w:val="right"/>
              <w:rPr>
                <w:rFonts w:ascii="Times New Roman" w:hAnsi="Times New Roman" w:cs="Times New Roman"/>
                <w:b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Cs w:val="24"/>
              </w:rPr>
              <w:t>Протокол от 23.04.2025</w:t>
            </w:r>
          </w:p>
        </w:tc>
      </w:tr>
      <w:bookmarkEnd w:id="0"/>
    </w:tbl>
    <w:p w14:paraId="277BDCAB">
      <w:pPr>
        <w:spacing w:after="0" w:line="240" w:lineRule="auto"/>
        <w:ind w:right="565"/>
        <w:jc w:val="center"/>
        <w:rPr>
          <w:rFonts w:ascii="Times New Roman" w:hAnsi="Times New Roman" w:cs="Times New Roman"/>
          <w:szCs w:val="24"/>
        </w:rPr>
      </w:pPr>
    </w:p>
    <w:p w14:paraId="7E7D7611">
      <w:pPr>
        <w:tabs>
          <w:tab w:val="left" w:pos="8800"/>
        </w:tabs>
        <w:spacing w:after="0" w:line="240" w:lineRule="auto"/>
        <w:ind w:right="565"/>
        <w:jc w:val="center"/>
        <w:rPr>
          <w:rFonts w:ascii="Times New Roman" w:hAnsi="Times New Roman" w:cs="Times New Roman"/>
          <w:szCs w:val="24"/>
        </w:rPr>
      </w:pPr>
    </w:p>
    <w:p w14:paraId="4BA20A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275" w:firstLineChars="125"/>
        <w:jc w:val="center"/>
        <w:textAlignment w:val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ИНФОРМАЦИОННОЕ ПИСЬМО</w:t>
      </w:r>
    </w:p>
    <w:p w14:paraId="7C565F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275" w:firstLineChars="125"/>
        <w:jc w:val="center"/>
        <w:textAlignment w:val="auto"/>
        <w:rPr>
          <w:rFonts w:ascii="Times New Roman" w:hAnsi="Times New Roman" w:cs="Times New Roman"/>
          <w:szCs w:val="24"/>
        </w:rPr>
      </w:pPr>
    </w:p>
    <w:p w14:paraId="57DEE0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275" w:firstLineChars="125"/>
        <w:jc w:val="center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ПРИВЛЕЧЕНИЕ АДВОКАТОВ К АДМИНИСТРАТИВНОЙ ОТВЕСТВЕННОСТИ ПРИ ПОСЕЩЕНИИ МЕСТ СОДЕРЖАНИЯ ПОД СТРАЖЕЙ ПОДОЗРЕВАЕМЫХ И ОБВИНЯЕМЫХ </w:t>
      </w:r>
    </w:p>
    <w:p w14:paraId="2F00AC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275" w:firstLineChars="125"/>
        <w:jc w:val="center"/>
        <w:textAlignment w:val="auto"/>
        <w:rPr>
          <w:szCs w:val="24"/>
        </w:rPr>
      </w:pPr>
    </w:p>
    <w:p w14:paraId="01590E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300" w:firstLine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 содержании под стражей подозреваемых и обвиняемых в совершении преступлений» от 15.07.1995 №103-ФЗ (далее - Федеральный закон №103-ФЗ) и Правила внутреннего распорядка следственных изоляторов уголовно-исполнительной системы, утвержденные приказом Минюста России от 04.07.2022 №110 (далее - ПВР СИЗО) устанавливают порядок предоставления свидания подозреваемых и обвиняемых с защитником.</w:t>
      </w:r>
    </w:p>
    <w:p w14:paraId="3D6797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300" w:firstLine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Свидание с подозреваемым и обвиняемым предоставляются защитнику по предъявлении удостоверения адвоката и ордера. Истребование у адвоката иных документов запрещается. </w:t>
      </w:r>
    </w:p>
    <w:p w14:paraId="5FF3D3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300" w:firstLine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1D6079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300" w:firstLine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ст.18 Федерального закона №103-ФЗ з</w:t>
      </w:r>
      <w:r>
        <w:rPr>
          <w:rFonts w:ascii="Times New Roman" w:hAnsi="Times New Roman" w:cs="Times New Roman"/>
          <w:b/>
          <w:sz w:val="24"/>
          <w:szCs w:val="24"/>
        </w:rPr>
        <w:t xml:space="preserve">ащитнику запрещается проносить на территорию места содержания под стражей технические средства связи, а также технические средства (устройства), позволяющие осуществлять киносъемку, аудио- и видеозапись. </w:t>
      </w:r>
    </w:p>
    <w:p w14:paraId="09AFBD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300" w:firstLine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территорию места содержания под стражей защитник вправе проносить копировально-множительную технику и фотоаппаратуру только для снятия копий с материалов уголовного дела, компьютеры и пользоваться такими копировально-множительной техникой и фотоаппаратурой, компьютерами только в отсутствие подозреваемого, обвиняемого в отдельном помещении, определенном администрацией места содержания под стражей. Аналогичная норма содержится в п.179 ПВР СИЗО.</w:t>
      </w:r>
    </w:p>
    <w:p w14:paraId="610203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300" w:firstLine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ч.6 ст.34 Федерального закона №103-ФЗ при наличии достаточных оснований подозревать лиц в попытке проноса запрещенных предметов, веществ и продуктов питания сотрудники мест содержания под стражей вправе производить досмотр их вещей и одежды при входе и выходе с территории содержания под стражей.</w:t>
      </w:r>
    </w:p>
    <w:p w14:paraId="181A31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300" w:firstLineChars="125"/>
        <w:jc w:val="both"/>
        <w:textAlignment w:val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Письмом Департамента государственной политики в сфере уголовно-исполнительной системы Минюста России от 10.03.2025 №04024514/25 по вопросу разъяснения отдельных положений Правил внутреннего распорядка следственных изоляторов уголовно-исполнительной системы, утвержденных приказом Минюста России от 04.07.2022 №110, разъяснено, что такие </w:t>
      </w:r>
      <w:r>
        <w:rPr>
          <w:rFonts w:ascii="Times New Roman" w:hAnsi="Times New Roman" w:cs="Times New Roman"/>
          <w:b/>
          <w:sz w:val="24"/>
          <w:szCs w:val="24"/>
        </w:rPr>
        <w:t>технические устройства как флэш-накопитель, переходник, сим-карта, смарт-часы, беспроводные наушники и зарядное устройство не входят в перечень технических средств (устройств), разрешенных к проносу на территорию СИЗО защитником</w:t>
      </w:r>
      <w:r>
        <w:rPr>
          <w:rFonts w:ascii="Times New Roman" w:hAnsi="Times New Roman" w:cs="Times New Roman"/>
          <w:sz w:val="24"/>
          <w:szCs w:val="24"/>
        </w:rPr>
        <w:t xml:space="preserve">. Аналогичная правовая позиция сформирована в практике судов общей юрисдикции. </w:t>
      </w:r>
    </w:p>
    <w:p w14:paraId="6B9B39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300" w:firstLine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089E30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300" w:firstLine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информации представленной ГУФСИН России по Красноярскому краю в 2024 году 25 адвокатов Адвокатской палаты Красноярского края были привлечены к административной ответственности по ч.2 ст.19.3 КоАП РФ с назначением наказания в виде административного штрафа в размере 2000 рублей.</w:t>
      </w:r>
    </w:p>
    <w:p w14:paraId="053048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300" w:firstLine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указанного списка 2 адвоката привлечены за попытку проноса мобильного телефона, 1- за попытку проноса фотоаппарата и 1 - за попытку проноса диктофона, что безусловно является нарушением адвокатами ст.18 Федерального закона №103-ФЗ.</w:t>
      </w:r>
    </w:p>
    <w:p w14:paraId="1E466E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300" w:firstLine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 же время 21 адвокат из вышеуказанного списка был привлечен к административной ответственности за попытки проноса на территорию СИЗО-1 флэш-карт, сим-карт и смарт-часов.</w:t>
      </w:r>
    </w:p>
    <w:p w14:paraId="4CA788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300" w:firstLine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2147A4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300" w:firstLine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имеющихся в распоряжении Адвокатской палаты судебных решений за 2024 год по жалобам адвокатов на постановления начальника ФКУ СИЗО-1 ГУФСИН России по Красноярскому краю показал, что решения судов, отменивших постановления, основаны на нарушении регламентированного КоАП РФ порядка производства по делу об административном правонарушении должностными лицами ГУФСИН (отсутствие надлежащего извещения о дате, месте и времени рассмотрения дела, не составление протокола по делу  об административном правонарушении, истечение сроков давности привлечения к административной ответственности).</w:t>
      </w:r>
    </w:p>
    <w:p w14:paraId="6FA2CD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300" w:firstLine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этом, в данных судебных решениях суды признают правомерными требования сотрудников ГУФСИН на запрет проноса адвокатами на территорию СИЗО-1 флэш-карт, сим-карт и смарт-часов, ссылаясь на ст.18 Федерального закона №103-ФЗ.</w:t>
      </w:r>
    </w:p>
    <w:p w14:paraId="3A68B8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300" w:firstLineChars="1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1492E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300" w:firstLineChars="125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связи с указанным при посещении мест содержания под стражей подозреваемых и обвиняемых адвокатам следует учитывать изложенную информацию и соблюдать требования Федерального закона «О содержании под стражей подозреваемых и обвиняемых в совершении преступлений» от 15.07.1995 №103-ФЗ с учетом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позиции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Департамента государственной политики в сфере уголовно-исполнительной системы Минюста России.  </w:t>
      </w:r>
    </w:p>
    <w:p w14:paraId="71B7F6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300" w:firstLineChars="125"/>
        <w:jc w:val="both"/>
        <w:textAlignment w:val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A2D8A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300" w:firstLineChars="125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случае привлечения адвоката к административной ответственности за попытку проноса в места содержания под стражей подозреваемых и обвиняемых не разрешенных предметов, при наличии оснований принять меры к своевременному и эффективному обжалованию данного решения. </w:t>
      </w:r>
    </w:p>
    <w:sectPr>
      <w:pgSz w:w="11906" w:h="16838"/>
      <w:pgMar w:top="850" w:right="1134" w:bottom="850" w:left="1701" w:header="709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8D"/>
    <w:rsid w:val="0001593A"/>
    <w:rsid w:val="00020D34"/>
    <w:rsid w:val="00025D04"/>
    <w:rsid w:val="00035A2E"/>
    <w:rsid w:val="00037A08"/>
    <w:rsid w:val="00057422"/>
    <w:rsid w:val="00072331"/>
    <w:rsid w:val="0008642F"/>
    <w:rsid w:val="00087C86"/>
    <w:rsid w:val="00091F5E"/>
    <w:rsid w:val="000C0FDA"/>
    <w:rsid w:val="000C6DA4"/>
    <w:rsid w:val="00100242"/>
    <w:rsid w:val="001111A9"/>
    <w:rsid w:val="0013101F"/>
    <w:rsid w:val="00133010"/>
    <w:rsid w:val="001659DA"/>
    <w:rsid w:val="001D3305"/>
    <w:rsid w:val="00233C42"/>
    <w:rsid w:val="002522B5"/>
    <w:rsid w:val="00284FA5"/>
    <w:rsid w:val="0029571B"/>
    <w:rsid w:val="002A42A1"/>
    <w:rsid w:val="002B2490"/>
    <w:rsid w:val="00335D8C"/>
    <w:rsid w:val="00354A76"/>
    <w:rsid w:val="003651EA"/>
    <w:rsid w:val="00371DA2"/>
    <w:rsid w:val="00375A8A"/>
    <w:rsid w:val="00375B8D"/>
    <w:rsid w:val="003970F8"/>
    <w:rsid w:val="003A2C7E"/>
    <w:rsid w:val="003D0541"/>
    <w:rsid w:val="003E7FAC"/>
    <w:rsid w:val="003F3E3D"/>
    <w:rsid w:val="00424167"/>
    <w:rsid w:val="004323E9"/>
    <w:rsid w:val="004507FC"/>
    <w:rsid w:val="00460A97"/>
    <w:rsid w:val="0049007E"/>
    <w:rsid w:val="00493F0A"/>
    <w:rsid w:val="004E1F89"/>
    <w:rsid w:val="004F44D2"/>
    <w:rsid w:val="005216D9"/>
    <w:rsid w:val="00521946"/>
    <w:rsid w:val="00523D71"/>
    <w:rsid w:val="00527E65"/>
    <w:rsid w:val="00541681"/>
    <w:rsid w:val="00542787"/>
    <w:rsid w:val="00567517"/>
    <w:rsid w:val="005977F8"/>
    <w:rsid w:val="005A6FFC"/>
    <w:rsid w:val="005D44E5"/>
    <w:rsid w:val="005D45BE"/>
    <w:rsid w:val="005E0618"/>
    <w:rsid w:val="00611EAE"/>
    <w:rsid w:val="00623B55"/>
    <w:rsid w:val="00634B1E"/>
    <w:rsid w:val="00646278"/>
    <w:rsid w:val="006500D3"/>
    <w:rsid w:val="00651C9F"/>
    <w:rsid w:val="006E78C8"/>
    <w:rsid w:val="006F3916"/>
    <w:rsid w:val="00701569"/>
    <w:rsid w:val="00711F53"/>
    <w:rsid w:val="00721873"/>
    <w:rsid w:val="00722FDD"/>
    <w:rsid w:val="00732339"/>
    <w:rsid w:val="00740CDD"/>
    <w:rsid w:val="00745F29"/>
    <w:rsid w:val="00766016"/>
    <w:rsid w:val="007B73F1"/>
    <w:rsid w:val="007C771E"/>
    <w:rsid w:val="007D17E5"/>
    <w:rsid w:val="007E25B7"/>
    <w:rsid w:val="0082006D"/>
    <w:rsid w:val="00826B4B"/>
    <w:rsid w:val="00854FD0"/>
    <w:rsid w:val="008731BE"/>
    <w:rsid w:val="008C1630"/>
    <w:rsid w:val="008C1631"/>
    <w:rsid w:val="009013AF"/>
    <w:rsid w:val="00981F59"/>
    <w:rsid w:val="009A1042"/>
    <w:rsid w:val="00A12840"/>
    <w:rsid w:val="00A14456"/>
    <w:rsid w:val="00A30721"/>
    <w:rsid w:val="00A42960"/>
    <w:rsid w:val="00A83D03"/>
    <w:rsid w:val="00AA241A"/>
    <w:rsid w:val="00AF2CB8"/>
    <w:rsid w:val="00B34AAD"/>
    <w:rsid w:val="00B369FF"/>
    <w:rsid w:val="00B47756"/>
    <w:rsid w:val="00B52019"/>
    <w:rsid w:val="00B6058D"/>
    <w:rsid w:val="00B833DE"/>
    <w:rsid w:val="00B85422"/>
    <w:rsid w:val="00B96EFB"/>
    <w:rsid w:val="00BA0C30"/>
    <w:rsid w:val="00BA4D8B"/>
    <w:rsid w:val="00BA6DE1"/>
    <w:rsid w:val="00BC1052"/>
    <w:rsid w:val="00BC4C32"/>
    <w:rsid w:val="00BC5630"/>
    <w:rsid w:val="00BD6FBD"/>
    <w:rsid w:val="00C4759B"/>
    <w:rsid w:val="00C534B8"/>
    <w:rsid w:val="00C55A65"/>
    <w:rsid w:val="00C611E1"/>
    <w:rsid w:val="00CA6B6B"/>
    <w:rsid w:val="00CC112C"/>
    <w:rsid w:val="00CE21DD"/>
    <w:rsid w:val="00D002A6"/>
    <w:rsid w:val="00D014C6"/>
    <w:rsid w:val="00D233F7"/>
    <w:rsid w:val="00D54090"/>
    <w:rsid w:val="00D610D6"/>
    <w:rsid w:val="00D75D95"/>
    <w:rsid w:val="00DA4372"/>
    <w:rsid w:val="00E1158A"/>
    <w:rsid w:val="00E801AD"/>
    <w:rsid w:val="00F01A95"/>
    <w:rsid w:val="00F111C9"/>
    <w:rsid w:val="00F17987"/>
    <w:rsid w:val="00F55278"/>
    <w:rsid w:val="00F702CD"/>
    <w:rsid w:val="00F73DDD"/>
    <w:rsid w:val="00F80597"/>
    <w:rsid w:val="00F91079"/>
    <w:rsid w:val="00FA6AFC"/>
    <w:rsid w:val="00FB0453"/>
    <w:rsid w:val="360E3D83"/>
    <w:rsid w:val="5525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2C014-A5BB-494B-97DE-980844CCA9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764</Words>
  <Characters>4359</Characters>
  <Lines>36</Lines>
  <Paragraphs>10</Paragraphs>
  <TotalTime>5</TotalTime>
  <ScaleCrop>false</ScaleCrop>
  <LinksUpToDate>false</LinksUpToDate>
  <CharactersWithSpaces>5113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2025-05-05T03:19:00Z</dcterms:created>
  <dc:creator>Петрович</dc:creator>
  <cp:lastModifiedBy>Galagan</cp:lastModifiedBy>
  <cp:lastPrinted>2025-05-05T03:17:00Z</cp:lastPrinted>
  <dcterms:modified xsi:type="dcterms:W3CDTF">2025-05-05T04:44:01Z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8BE93BF4FBFD458690D93E439FD08574_12</vt:lpwstr>
  </property>
</Properties>
</file>