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85" w:rsidRPr="00E17E85" w:rsidRDefault="00E17E85" w:rsidP="00E17E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</w:pPr>
      <w:r w:rsidRPr="00E17E85"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  <w:t>Правила</w:t>
      </w:r>
    </w:p>
    <w:p w:rsidR="00E17E85" w:rsidRPr="00E17E85" w:rsidRDefault="00E17E85" w:rsidP="00E17E85">
      <w:pPr>
        <w:spacing w:before="240" w:after="240" w:line="240" w:lineRule="auto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E17E85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поведения адвокатов в информационно-телекоммуникационной сети «Интернет»</w:t>
      </w:r>
    </w:p>
    <w:p w:rsidR="00E17E85" w:rsidRPr="00E17E85" w:rsidRDefault="00E17E85" w:rsidP="00E17E85">
      <w:pPr>
        <w:spacing w:after="0" w:line="300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17E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17E85" w:rsidRPr="00E17E85" w:rsidRDefault="00E17E85" w:rsidP="00E17E85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7E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22.5pt" o:ole="">
            <v:imagedata r:id="rId5" o:title=""/>
          </v:shape>
          <w:control r:id="rId6" w:name="DefaultOcxName" w:shapeid="_x0000_i1031"/>
        </w:object>
      </w:r>
    </w:p>
    <w:p w:rsidR="00E17E85" w:rsidRPr="00E17E85" w:rsidRDefault="00E17E85" w:rsidP="00E17E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17E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17E85" w:rsidRPr="00E17E85" w:rsidRDefault="00E17E85" w:rsidP="00E17E85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E17E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28.09.2016 Протокол №7</w:t>
      </w:r>
    </w:p>
    <w:p w:rsidR="00E17E85" w:rsidRPr="00E17E85" w:rsidRDefault="00E17E85" w:rsidP="00E17E85">
      <w:pPr>
        <w:spacing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Совет Федеральной палаты адвокатов РФ, учитывая возрастающее значение для адвокатской корпорации России информационно-телекоммуникационной сети «Интернет» (далее – сеть «Интернет»),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осознавая необходимость установления единых правил поведения адвокатов в этой информационной среде и их доведения до каждого члена корпорации,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руководствуясь Конституцией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 и принимая во внимание Международные принципы поведения специалистов в области права в социальных сетях (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International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Principles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on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Social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Media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Conduct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for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the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Legal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Profession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), принятые Советом Международной ассоциации юристов (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International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Bar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Association</w:t>
      </w:r>
      <w:proofErr w:type="spell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),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принял настоящие Правила поведения адвокатов в сети «Интернет».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Раздел 1. Общие положения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 xml:space="preserve">1.1. Право свободно выражать мнение, а также получать, производить, передавать и распространять информацию любым законным способом является одним из основных неотчуждаемых прав человека, гарантированных Конституцией Российской Федерации, законодательством Российской Федерации и </w:t>
      </w:r>
      <w:proofErr w:type="gram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общепризнанными принципами</w:t>
      </w:r>
      <w:proofErr w:type="gram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и нормами международного права, и в силу этого в полной мере распространяется на адвокатов.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1.2. 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доверия как к конкретным адвокатам, так и к адвокатскому сообществу в целом, росту их авторитета.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1.3. Вступая в адвокатское сообщество и принося присягу, адвокат добровольно принимает установленные правила поведения, вытекающие из характера и особенностей избранной им профессии. Поведение адвоката в сети «Интернет» как форма его публичной активности должно отвечать тем же требованиям, что и иные действия адвоката в профессиональной сфере, при условии, что очевидна принадлежность адвоката к адвокатскому сообществу или это недвусмысленно явствует из его поведения.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1.4. Настоящие Правила основаны на Федеральном законе «Об адвокатской деятельности и адвокатуре в Российской Федерации» и Кодексе профессиональной этики адвоката.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lastRenderedPageBreak/>
        <w:t>Раздел 2. Основные принципы деятельности адвоката в сети «Интернет»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2.1. Профессионализм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2.1.1. На поведение адвоката в сети «Интернет» распространяются правила осуществления профессиональной деятельности, содержащиеся в законодательстве об адвокатской деятельности и адвокатуре, иных нормативных правовых актах, нормах профессиональной этики адвоката, решениях органов адвокатской палаты.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2.1.2. При осуществлении адвокатской деятельности с использованием сети «Интернет» адвокат должен принимать во внимание ограничения, которые она налагает в части полноты передачи и восприятия информации, обеспечения ее конфиденциальности и сохранности.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2.1.3. Адвокату следует с осторожностью относиться к осуществлению адвокатской деятельности путем оказания юридической помощи, предоставления профессиональных советов и юридических консультаций, адресованных и/или доступных неопределенному кругу лиц, с использованием сети «Интернет» (например, размещение ответов на вопросы пользователей на форумах, в социальных сетях, блогах и прочее).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2.1.4. Указанные в п. 2.1.3 ограничения не распространяются на публикации информационного, научного, аналитического, дискуссионного характера об изменениях в законодательстве, судебной практике, юридической науке и прочее.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2.1.5. Указанные в п. 2.1.3 ограничения также не распространяются на передаваемую и получаемую адвокатом посредством сети «Интернет» информацию, адресованную и доступную определенному кругу лиц (доверителю и иным уполномоченным доверителем лицам), с которыми адвокат взаимодействует в рамках осуществления им адвокатской деятельности (например, электронная переписка, «облачные» и иные хранилища данных и т.п.).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2.2. Сдержанность и корректность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2.2.1. При установлении контактов и общении в сети «Интернет» адвокат должен проявлять свойственную профессии сдержанность, осторожность и корректность.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2.2.2. Не допускается публичное комментирование адвокатами обстоятельств уголовных дел, в которых они не участвуют, и правовых позиций адвокатов, участвующих в этих делах. Во всех случаях адвокат должен воздерживаться от публичных комментариев, направленных на умаление достоинства или принижение профессиональных качеств других адвокатов.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2.2.3. При комментировании адвокатами конкретных дел необходимо, чтобы такие комментарии не нарушали положений действующего законодательства и прав третьих лиц, а также отвечали требованиям к адвокатам и адвокатской деятельности, установленным действующим законодательством, Кодексом профессиональной этики адвоката и настоящими Правилами.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2.2.4. Адвокату следует учитывать, что традиции российской адвокатуры несовместимы с публичным порицанием подозреваемых и обвиняемых лиц.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2.3. Достоинство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2.3.1. Высказываниям адвоката в сети «Интернет» должны быть чужды правовой нигилизм, любой вид агрессии, розни и нетерпимости.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2.3.2. Адвокат обязан вести себя уважительно и не допускать оскорбительного поведения.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2.3.3. Любые заявления адвоката в сети «Интернет», в том числе при обсуждении и разъяснении правовых норм, особенностей судопроизводства, действий его участников, должны быть ответственными, достоверными и не вводить в заблуждение.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2.4. Безопасность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lastRenderedPageBreak/>
        <w:t>2.4.1. Публичное размещение информации в сети «Интернет» следует рассматривать как поведение высокой степени риска в части обеспечения ее конфиденциальности.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2.4.2. Адвокаты должны постоянно проверять свои интернет-ресурсы на наличие посторонней информации.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2.4.3. Адвокату следует исходить из того, что использование параметров максимальной конфиденциальности любой учетной записи в сети «Интернет» не гарантирует полную защиту размещенной информации.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2.5. Корпоративность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2.5.1. Адвокатам следует относиться к подписанию коллективных писем и обращений, а также к участию в иных коллективных акциях в сети «Интернет» с разумной сдержанностью и с неукоснительным соблюдением принципов и норм профессионального поведения адвокатов и традиций российской адвокатуры.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2.5.2. Адвокату не следует делать заявлений в сети «Интернет» от имени адвокатской корпорации и выдавать свое мнение за общее мнение адвокатского сообщества.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Раздел 3. Конфликт интересов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 xml:space="preserve">При установлении адвокатом контактов и общении в сети «Интернет» с доверителями, коллегами, судьями, процессуальными оппонентами и </w:t>
      </w:r>
      <w:proofErr w:type="gramStart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иными лицами</w:t>
      </w:r>
      <w:proofErr w:type="gramEnd"/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и их объединениями, имеющими отношение к осуществлению адвокатской деятельности, он обязан действовать так, чтобы исключить возникновение конфликта интересов.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Раздел 4. Адвокатская тайна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4.1. Адвокат обязан создать условия и принять все разумные меры для максимальной защиты любой информации, получаемой и передаваемой им через сеть «Интернет», в том числе переписки, документов и любой другой информации, составляющей предмет адвокатской тайны.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4.2. Размещение информации, связанной с осуществлением адвокатской деятельности, в публичном доступе в сети «Интернет» без предварительного письменного согласия доверителя не допускается.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17E85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Раздел 5. Адвокатские образования в сети «Интернет»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5.1. Требования настоящих Правил распространяются на использование сети «Интернет» адвокатскими образованиями. </w:t>
      </w:r>
      <w:r w:rsidRPr="00E17E85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5.2. Руководители адвокатских образований (подразделений) должны довести настоящие Правила до всех адвокатов и сотрудников, определить ответственных за ведение сайта (страницы) адвокатского образования и контролировать соблюдение настоящих Правил.</w:t>
      </w:r>
    </w:p>
    <w:p w:rsidR="00995BFB" w:rsidRDefault="00995BFB"/>
    <w:sectPr w:rsidR="0099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40056"/>
    <w:multiLevelType w:val="multilevel"/>
    <w:tmpl w:val="35B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85"/>
    <w:rsid w:val="00995BFB"/>
    <w:rsid w:val="00E1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C0DD-539F-4C82-96A1-7F7192F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E17E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7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7E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7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7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E17E85"/>
  </w:style>
  <w:style w:type="character" w:customStyle="1" w:styleId="time-news">
    <w:name w:val="time-news"/>
    <w:basedOn w:val="a0"/>
    <w:rsid w:val="00E1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58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42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75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649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1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2018-04-04T02:19:00Z</dcterms:created>
  <dcterms:modified xsi:type="dcterms:W3CDTF">2018-04-04T02:20:00Z</dcterms:modified>
</cp:coreProperties>
</file>