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8E8" w:rsidRPr="00EB58E8" w:rsidRDefault="00EB58E8" w:rsidP="00EB58E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9F372B"/>
          <w:kern w:val="36"/>
          <w:sz w:val="48"/>
          <w:szCs w:val="48"/>
          <w:lang w:eastAsia="ru-RU"/>
        </w:rPr>
      </w:pPr>
      <w:r w:rsidRPr="00EB58E8">
        <w:rPr>
          <w:rFonts w:ascii="Arial" w:eastAsia="Times New Roman" w:hAnsi="Arial" w:cs="Arial"/>
          <w:color w:val="9F372B"/>
          <w:kern w:val="36"/>
          <w:sz w:val="48"/>
          <w:szCs w:val="48"/>
          <w:lang w:eastAsia="ru-RU"/>
        </w:rPr>
        <w:t>Разъяснение Комиссии ФПА РФ по этике и стандартам</w:t>
      </w:r>
    </w:p>
    <w:p w:rsidR="00EB58E8" w:rsidRPr="00EB58E8" w:rsidRDefault="00EB58E8" w:rsidP="00EB58E8">
      <w:pPr>
        <w:spacing w:before="240" w:after="240" w:line="240" w:lineRule="auto"/>
        <w:rPr>
          <w:rFonts w:ascii="Arial" w:eastAsia="Times New Roman" w:hAnsi="Arial" w:cs="Arial"/>
          <w:color w:val="606060"/>
          <w:sz w:val="27"/>
          <w:szCs w:val="27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7"/>
          <w:szCs w:val="27"/>
          <w:lang w:eastAsia="ru-RU"/>
        </w:rPr>
        <w:t>по вопросам приоритета участия адвоката в судебных заседаниях и приоритета профессиональной деятельности над иной деятельностью</w:t>
      </w:r>
    </w:p>
    <w:p w:rsidR="00EB58E8" w:rsidRPr="00EB58E8" w:rsidRDefault="00EB58E8" w:rsidP="00EB58E8">
      <w:pPr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B58E8" w:rsidRPr="00EB58E8" w:rsidRDefault="00EB58E8" w:rsidP="00EB58E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B58E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bookmarkStart w:id="0" w:name="_GoBack"/>
    <w:p w:rsidR="00EB58E8" w:rsidRPr="00EB58E8" w:rsidRDefault="00EB58E8" w:rsidP="00EB58E8">
      <w:pPr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B58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.75pt;height:22.5pt" o:ole="">
            <v:imagedata r:id="rId5" o:title=""/>
          </v:shape>
          <w:control r:id="rId6" w:name="DefaultOcxName" w:shapeid="_x0000_i1032"/>
        </w:object>
      </w:r>
      <w:bookmarkEnd w:id="0"/>
    </w:p>
    <w:p w:rsidR="00EB58E8" w:rsidRPr="00EB58E8" w:rsidRDefault="00EB58E8" w:rsidP="00EB58E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B58E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B58E8" w:rsidRPr="00EB58E8" w:rsidRDefault="00EB58E8" w:rsidP="00EB58E8">
      <w:pPr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B58E8" w:rsidRPr="00EB58E8" w:rsidRDefault="00EB58E8" w:rsidP="00EB58E8">
      <w:pPr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B58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16.02.2018 № 01/18</w:t>
      </w:r>
    </w:p>
    <w:p w:rsidR="00EB58E8" w:rsidRPr="00EB58E8" w:rsidRDefault="00EB58E8" w:rsidP="00EB58E8">
      <w:pPr>
        <w:spacing w:before="240" w:after="240" w:line="270" w:lineRule="atLeast"/>
        <w:jc w:val="righ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b/>
          <w:bCs/>
          <w:color w:val="606060"/>
          <w:sz w:val="18"/>
          <w:szCs w:val="18"/>
          <w:lang w:eastAsia="ru-RU"/>
        </w:rPr>
        <w:t>Утверждено</w:t>
      </w: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</w:r>
      <w:r w:rsidRPr="00EB58E8">
        <w:rPr>
          <w:rFonts w:ascii="Arial" w:eastAsia="Times New Roman" w:hAnsi="Arial" w:cs="Arial"/>
          <w:b/>
          <w:bCs/>
          <w:color w:val="606060"/>
          <w:sz w:val="18"/>
          <w:szCs w:val="18"/>
          <w:lang w:eastAsia="ru-RU"/>
        </w:rPr>
        <w:t>Решением Совета ФПА РФ от 16 февраля 2018 г.</w:t>
      </w: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</w:r>
      <w:r w:rsidRPr="00EB58E8">
        <w:rPr>
          <w:rFonts w:ascii="Arial" w:eastAsia="Times New Roman" w:hAnsi="Arial" w:cs="Arial"/>
          <w:b/>
          <w:bCs/>
          <w:color w:val="606060"/>
          <w:sz w:val="18"/>
          <w:szCs w:val="18"/>
          <w:lang w:eastAsia="ru-RU"/>
        </w:rPr>
        <w:t>(Протокол № 1)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В порядке пункта 5 статьи 18.2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по вопросу о приоритете участия адвоката в качестве защитника, представителя в судебных заседаниях в уголовном, административном, гражданском, арбитражном процессе, назначенных на одну дату, и по вопросу о приоритете профессиональной деятельности над иной деятельностью.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Адвокат, заключая соглашения на ведение уголовных, административных, гражданских (в том числе арбитражных) дел, должен соблюдать требования, предусмотренные Федеральным законом «Об адвокатской деятельности и адвокатуре в Российской Федерации» и Кодексом профессиональной этики адвоката.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Адвокат при осуществлении профессиональной деятельности обязан честно, разумно, добросовестно, принципиально и своевременно исполнять обязанности, отстаивать права и законные интересы доверителя всеми не запрещенными законодательством Российской Федерации средствами, соблюдать Кодекс профессиональной этики адвоката (подпункты 1 и 4 пункта 1 статьи 7 Федерального закона «Об адвокатской деятельности и адвокатуре в Российской Федерации», пункт 1 статьи 8 Кодекса профессиональной этики адвоката).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 адвокат должен заблаговременно уведомить об этом суд и согласовать с ним время совершения процессуальных действий (пункт 1 статьи 14 Кодекса профессиональной этики адвоката).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Адвокат не вправе принимать поручения на оказание юридической помощи в количестве, заведомо большем, чем адвокат в состоянии выполнить (подпункт 5 пункта 1 статьи 9 Кодекса профессиональной этики адвоката).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lastRenderedPageBreak/>
        <w:t>Адвокат не должен принимать поручение, если его исполнение будет препятствовать исполнению другого, ранее принятого поручения (пункт 3 статьи 10 Кодекса профессиональной этики адвоката).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Имея в производстве несколько дел от доверителей, адвокат, не дожидаясь официального уведомления суда о назначении судебного заседания, обязан следить за их движением и по возможности согласовывать (заблаговременно) с судом даты судебных заседаний в целях исключения назначения их на одну дату.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При отложении судом разбирательства дела и решении вопроса о назначении судебного заседания на новую дату адвокат обязан по возможности сообщить суду о своей занятости в судебных заседаниях по иным делам, назначенным к рассмотрению.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В том случае, если, несмотря на предпринятые адвокатом меры, дела, которые ведет адвокат, назначены к рассмотрению в разных судах на одну дату, адвокат, отдавая приоритет своего участия по одному из них, должен учитывать следующие обстоятельства: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– отложение разбирательства дела в связи с невозможностью явки адвоката в судебное заседание может повлечь для его доверителя, в том числе подзащитного, наступление неблагоприятных последствий, нарушение разумных сроков рассмотрения дела судом, в том числе и по причине неоднократного отложения разбирательства дела в связи с неявкой адвоката в судебное заседание, а также нарушение прав иных участников процесса;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– тяжесть предъявленного подзащитному обвинения;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– длительность содержания обвиняемого под стражей;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– сложность административного, гражданского дела и т.п.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С момента, когда адвокату стало известно о совпадении дат рассмотрения дел, он обязан при возможности заблаговременно уведомить суд о невозможности своей явки в судебное заседание по уважительной причине, а также сообщить об этом адвокатам, участвующим в данном деле (статья 14 Кодекса профессиональной этики адвоката).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Одновременно адвокат должен сообщить суду информацию о назначенных с его участием делах с целью исключения отложения судом разбирательства дела на указанные адвокатом даты.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По общему правилу при совпадении даты следственных действий с датой судебного заседания адвокат должен отдать приоритет участию в судебном заседании, заблаговременно уведомив об этом дознавателя, следователя и согласовав с ними новую дату проведения следственных действий.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При участии адвоката в мероприятиях, не связанных с профессиональной деятельностью, адвокат всегда должен отдавать приоритет участию в качестве защитника, представителя в уголовном, административном, гражданском и арбитражном процессе (пункт 4 статьи 9 Кодекса профессиональной этики адвоката).</w:t>
      </w:r>
    </w:p>
    <w:p w:rsidR="00EB58E8" w:rsidRPr="00EB58E8" w:rsidRDefault="00EB58E8" w:rsidP="00EB58E8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lastRenderedPageBreak/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«Интернет».</w:t>
      </w:r>
    </w:p>
    <w:p w:rsidR="00EB58E8" w:rsidRPr="00EB58E8" w:rsidRDefault="00EB58E8" w:rsidP="00EB58E8">
      <w:pPr>
        <w:spacing w:before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B58E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«Адвокатская газета».  </w:t>
      </w:r>
    </w:p>
    <w:p w:rsidR="00C7754C" w:rsidRDefault="00C7754C"/>
    <w:sectPr w:rsidR="00C7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D9A"/>
    <w:multiLevelType w:val="multilevel"/>
    <w:tmpl w:val="F612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E8"/>
    <w:rsid w:val="00C7754C"/>
    <w:rsid w:val="00EB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60618-7DF5-429C-A296-E78DD341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er">
    <w:name w:val="counter"/>
    <w:basedOn w:val="a0"/>
    <w:rsid w:val="00EB58E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58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58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58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58E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">
    <w:name w:val="news-date-time"/>
    <w:basedOn w:val="a0"/>
    <w:rsid w:val="00EB58E8"/>
  </w:style>
  <w:style w:type="character" w:customStyle="1" w:styleId="time-news">
    <w:name w:val="time-news"/>
    <w:basedOn w:val="a0"/>
    <w:rsid w:val="00EB58E8"/>
  </w:style>
  <w:style w:type="paragraph" w:customStyle="1" w:styleId="contentdefault">
    <w:name w:val="content_default"/>
    <w:basedOn w:val="a"/>
    <w:rsid w:val="00EB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52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4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24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27425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016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5063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01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Оберман Ирина Александровна</dc:creator>
  <cp:keywords/>
  <dc:description/>
  <cp:lastModifiedBy>Оберман Ирина Александровна</cp:lastModifiedBy>
  <cp:revision>1</cp:revision>
  <dcterms:created xsi:type="dcterms:W3CDTF">2018-03-05T04:08:00Z</dcterms:created>
  <dcterms:modified xsi:type="dcterms:W3CDTF">2018-03-05T04:09:00Z</dcterms:modified>
</cp:coreProperties>
</file>