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7B0" w:rsidRPr="004147B0" w:rsidRDefault="004147B0" w:rsidP="004147B0">
      <w:pPr>
        <w:shd w:val="clear" w:color="auto" w:fill="FFFFFF"/>
        <w:spacing w:after="150" w:line="825" w:lineRule="atLeast"/>
        <w:jc w:val="center"/>
        <w:outlineLvl w:val="0"/>
        <w:rPr>
          <w:rFonts w:ascii="Arial" w:eastAsia="Times New Roman" w:hAnsi="Arial" w:cs="Arial"/>
          <w:b/>
          <w:bCs/>
          <w:color w:val="292929"/>
          <w:kern w:val="36"/>
          <w:sz w:val="60"/>
          <w:szCs w:val="60"/>
          <w:lang w:eastAsia="ru-RU"/>
        </w:rPr>
      </w:pPr>
      <w:r w:rsidRPr="004147B0">
        <w:rPr>
          <w:rFonts w:ascii="Arial" w:eastAsia="Times New Roman" w:hAnsi="Arial" w:cs="Arial"/>
          <w:b/>
          <w:bCs/>
          <w:color w:val="292929"/>
          <w:kern w:val="36"/>
          <w:sz w:val="60"/>
          <w:szCs w:val="60"/>
          <w:lang w:eastAsia="ru-RU"/>
        </w:rPr>
        <w:t>Резолюция о недопустимости дискриминации адвокатов в сфере налогообложения</w:t>
      </w:r>
    </w:p>
    <w:p w:rsidR="004147B0" w:rsidRPr="004147B0" w:rsidRDefault="004147B0" w:rsidP="004147B0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4147B0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18 апреля 2019 г.</w:t>
      </w:r>
    </w:p>
    <w:p w:rsidR="004147B0" w:rsidRPr="004147B0" w:rsidRDefault="004147B0" w:rsidP="004147B0">
      <w:pPr>
        <w:shd w:val="clear" w:color="auto" w:fill="FFFFFF"/>
        <w:spacing w:after="360" w:line="345" w:lineRule="atLeast"/>
        <w:jc w:val="righ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47B0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от 18 апреля 2019 г.</w:t>
      </w:r>
    </w:p>
    <w:p w:rsidR="004147B0" w:rsidRPr="004147B0" w:rsidRDefault="004147B0" w:rsidP="004147B0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47B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Адвокатское сообщество РФ обращает внимание уполномоченных органов законодательной и исполнительной власти на явный диспаритет в налогообложении профессиональных доходов различных категорий самозанятых граждан, занимающихся адвокатской деятельностью (оказанием юридических услуг):</w:t>
      </w:r>
    </w:p>
    <w:p w:rsidR="004147B0" w:rsidRPr="004147B0" w:rsidRDefault="004147B0" w:rsidP="004147B0">
      <w:pPr>
        <w:numPr>
          <w:ilvl w:val="0"/>
          <w:numId w:val="1"/>
        </w:numPr>
        <w:shd w:val="clear" w:color="auto" w:fill="FFFFFF"/>
        <w:spacing w:after="360" w:line="345" w:lineRule="atLeast"/>
        <w:ind w:left="0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47B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Адвокатов (ставка – 13%);</w:t>
      </w:r>
    </w:p>
    <w:p w:rsidR="004147B0" w:rsidRPr="004147B0" w:rsidRDefault="004147B0" w:rsidP="004147B0">
      <w:pPr>
        <w:numPr>
          <w:ilvl w:val="0"/>
          <w:numId w:val="1"/>
        </w:numPr>
        <w:shd w:val="clear" w:color="auto" w:fill="FFFFFF"/>
        <w:spacing w:after="360" w:line="345" w:lineRule="atLeast"/>
        <w:ind w:left="0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47B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Индивидуальных предпринимателей (ставка в рамках УСН – 6%);</w:t>
      </w:r>
    </w:p>
    <w:p w:rsidR="004147B0" w:rsidRPr="004147B0" w:rsidRDefault="004147B0" w:rsidP="004147B0">
      <w:pPr>
        <w:numPr>
          <w:ilvl w:val="0"/>
          <w:numId w:val="1"/>
        </w:numPr>
        <w:shd w:val="clear" w:color="auto" w:fill="FFFFFF"/>
        <w:spacing w:after="360" w:line="345" w:lineRule="atLeast"/>
        <w:ind w:left="0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47B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Физических лиц, занимающихся адвокатской деятельностью (оказанием юридических услуг) на платной основе без получения статуса адвоката и регистрации в качестве индивидуального предпринимателя в целях уклонения от налогообложения профессионального дохода, ставка – 0%, страховые взносы в социальные фонды не выплачиваются.</w:t>
      </w:r>
    </w:p>
    <w:p w:rsidR="004147B0" w:rsidRPr="004147B0" w:rsidRDefault="004147B0" w:rsidP="004147B0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47B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Отсутствие эффективного налогового администрирования в отношении указанных лиц, отсутствие в судах учета и информирования налоговых и правоохранительных органов обо всех фактах представительства граждан в судах на платной основе самозанятыми физическими лицами, не имеющими статуса адвоката либо ИП, то есть занимающимися незаконной предпринимательской деятельностью, способствуют росту «теневой» экономики в данной сфере, ставят в неравные экономические условия адвокатов – добросовестных налогоплательщиков, умаляют финансовую безопасность государства, влекут иные антиобщественные последствия. Так, в результате недобросовестной конкуренции со стороны физических лиц, занимающихся незаконной предпринимательской деятельностью и уклоняющихся от налогообложения, добросовестные налогоплательщики в массовом порядке вытесняются из сферы адвокатской деятельности (юридических услуг), что влечет сокращение профессиональных доходов, уменьшение количества </w:t>
      </w:r>
      <w:r w:rsidRPr="004147B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добросовестных налогоплательщиков, является причиной огромных потерь доходной части государственных бюджетов.</w:t>
      </w:r>
    </w:p>
    <w:p w:rsidR="004147B0" w:rsidRPr="004147B0" w:rsidRDefault="004147B0" w:rsidP="004147B0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47B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Кроме того, в результате незаконной предпринимательской деятельности физических лиц, не обремененных какими-либо требованиями по уровню квалификации и профессиональной этике, существенно снижается общий уровень качества юридической помощи, оказываемой населению и юридическим лицам, в том числе профессиональный уровень судебного представительства их интересов, процветает обман доверителей. Эти негативные явления порождают недоверие населения к представителям юридической профессии, правоохранительной, судебной системе и государству в целом, снижают обращаемость за юридической помощью, что ограничивает конституционные права граждан на доступ к правосудию и получение квалифицированной юридической помощи, ведут к уменьшению налогооблагаемой базы.</w:t>
      </w:r>
    </w:p>
    <w:p w:rsidR="004147B0" w:rsidRPr="004147B0" w:rsidRDefault="004147B0" w:rsidP="004147B0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47B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Более того, с принятием Федерального закона «О проведении эксперимента по установлению специального налогового режима “Налог на профессиональный доход”…» от 27 ноября 2018 г. № 422-ФЗ была фактически узаконена дискриминация адвокатов, относящихся к самозанятым категориям граждан, в сфере налогообложения профессионального дохода на значительной части территории РФ сроком на 10 лет, что прямо противоречит Конституции РФ.</w:t>
      </w:r>
    </w:p>
    <w:p w:rsidR="004147B0" w:rsidRPr="004147B0" w:rsidRDefault="004147B0" w:rsidP="004147B0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47B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В соответствии со ст. 19 Конституции РФ все равны перед законом. Государство гарантирует равенство прав и свобод человека и гражданина независимо от принадлежности к общественным объединениям, а также других обстоятельств. Запрещаются любые ограничения прав граждан по признакам социальной принадлежности. Постановлением Конституционного Суда РФ от 24 февраля 1998 г. № 7-П применительно к определению размера страховых взносов в Пенсионный фонд в отношении адвокатов, в частности, установлено: «законодатель должен учитывать такие конституционные принципы, как принцип равенства (ст. 19 Конституции РФ) и принцип соразмерности ограничений прав и свобод граждан социально значимым целям, закрепленным в Конституции РФ (ч. 3 ст. 55). Чрезмерность тарифа страховых взносов в отношении адвокатов подтверждается и тем, что при его введении не была учтена возложенная на адвокатуру публичная обязанность, вытекающая из статьи 48 Конституции Российской Федерации, оказывать в установленных законом случаях бесплатную юридическую помощь и осуществлять защиту граждан в ходе уголовного судопроизводства по назначению органов следствия и суда». В настоящее время объем бесплатной юридической помощи, предоставляемой населению адвокатами, составляет не менее 50% от общего количества поручений. Таким образом, адвокаты находятся в условиях неравной </w:t>
      </w:r>
      <w:r w:rsidRPr="004147B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конкуренции и несправедливого дискриминационного налогообложения, что уже привело к массовым отказам от получения, приостановлению и прекращению статуса адвоката, катастрофическому уменьшению количества адвокатов в сельских районах и небольших городах РФ, а также к значительному уменьшению общего количества адвокатов в ряде субъектов РФ.</w:t>
      </w:r>
    </w:p>
    <w:p w:rsidR="004147B0" w:rsidRPr="004147B0" w:rsidRDefault="004147B0" w:rsidP="004147B0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47B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Кроме того, существующее неравное налогообложение в сфере адвокатской деятельности (юридических услуг) препятствует окончанию проведения реформы сферы оказания квалифицированной юридической помощи в РФ и профессионализации судебного представительства, порождает противодействие со стороны привилегированных групп в ущерб реализации государственных и социально значимых интересов.</w:t>
      </w:r>
    </w:p>
    <w:p w:rsidR="004147B0" w:rsidRPr="004147B0" w:rsidRDefault="004147B0" w:rsidP="004147B0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47B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На основании изложенного Съезд постановил:</w:t>
      </w:r>
    </w:p>
    <w:p w:rsidR="004147B0" w:rsidRPr="004147B0" w:rsidRDefault="004147B0" w:rsidP="004147B0">
      <w:pPr>
        <w:numPr>
          <w:ilvl w:val="0"/>
          <w:numId w:val="2"/>
        </w:numPr>
        <w:shd w:val="clear" w:color="auto" w:fill="FFFFFF"/>
        <w:spacing w:after="360" w:line="345" w:lineRule="atLeast"/>
        <w:ind w:left="0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47B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Поручить Совету ФПА РФ организовать разработку поправок в действующее законодательство (законопроектов) в целях устранения дискриминации адвокатов в сфере налогообложения и направить их субъектам законодательной инициативы, а также в Минюст России и Минфин России для рассмотрения и принятия.</w:t>
      </w:r>
    </w:p>
    <w:p w:rsidR="004147B0" w:rsidRPr="004147B0" w:rsidRDefault="004147B0" w:rsidP="004147B0">
      <w:pPr>
        <w:numPr>
          <w:ilvl w:val="0"/>
          <w:numId w:val="2"/>
        </w:numPr>
        <w:shd w:val="clear" w:color="auto" w:fill="FFFFFF"/>
        <w:spacing w:after="360" w:line="345" w:lineRule="atLeast"/>
        <w:ind w:left="0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47B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Направить настоящее решение для сведения в органы исполнительной, законодательной и судебной власти, в также в адвокатские палаты субъектов РФ.</w:t>
      </w:r>
    </w:p>
    <w:p w:rsidR="004147B0" w:rsidRPr="004147B0" w:rsidRDefault="004147B0" w:rsidP="004147B0">
      <w:pPr>
        <w:numPr>
          <w:ilvl w:val="0"/>
          <w:numId w:val="2"/>
        </w:numPr>
        <w:shd w:val="clear" w:color="auto" w:fill="FFFFFF"/>
        <w:spacing w:line="345" w:lineRule="atLeast"/>
        <w:ind w:left="0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4147B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Опубликовать настоящее решение путем размещения на сайте ФПА РФ, в «Вестнике Федеральной палаты адвокатов РФ» и в «Адвокатской газете».</w:t>
      </w:r>
    </w:p>
    <w:p w:rsidR="00A50E39" w:rsidRDefault="00A50E39">
      <w:bookmarkStart w:id="0" w:name="_GoBack"/>
      <w:bookmarkEnd w:id="0"/>
    </w:p>
    <w:sectPr w:rsidR="00A5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E69EB"/>
    <w:multiLevelType w:val="multilevel"/>
    <w:tmpl w:val="4480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9026B6"/>
    <w:multiLevelType w:val="multilevel"/>
    <w:tmpl w:val="B12E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B0"/>
    <w:rsid w:val="004147B0"/>
    <w:rsid w:val="00A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3D13D-3267-449B-A55C-562645CB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CECED"/>
            <w:right w:val="none" w:sz="0" w:space="0" w:color="auto"/>
          </w:divBdr>
          <w:divsChild>
            <w:div w:id="6271269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0994">
                  <w:marLeft w:val="0"/>
                  <w:marRight w:val="4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1982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Оберман Ирина Александровна</dc:creator>
  <cp:keywords/>
  <dc:description/>
  <cp:lastModifiedBy>Оберман Ирина Александровна</cp:lastModifiedBy>
  <cp:revision>1</cp:revision>
  <dcterms:created xsi:type="dcterms:W3CDTF">2019-04-26T05:33:00Z</dcterms:created>
  <dcterms:modified xsi:type="dcterms:W3CDTF">2019-04-26T05:33:00Z</dcterms:modified>
</cp:coreProperties>
</file>